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1610A495" w14:textId="516829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D./</w:t>
      </w:r>
      <w:proofErr w:type="spellStart"/>
      <w:r w:rsidRPr="00967522">
        <w:rPr>
          <w:rFonts w:ascii="ENAIRE Titillium Regular" w:hAnsi="ENAIRE Titillium Regular" w:cs="Arial"/>
          <w:sz w:val="20"/>
          <w:lang w:val="es-ES_tradnl"/>
        </w:rPr>
        <w:t>Dña</w:t>
      </w:r>
      <w:proofErr w:type="spell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  <w:r w:rsidRPr="00967522">
        <w:rPr>
          <w:rFonts w:ascii="ENAIRE Titillium Bold" w:hAnsi="ENAIRE Titillium Bold" w:cs="Arial"/>
          <w:b/>
          <w:bCs/>
          <w:strike/>
          <w:sz w:val="20"/>
          <w:lang w:val="es-ES_tradnl"/>
        </w:rPr>
        <w:t>: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49B04919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AF12318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3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FDC0F7B" w14:textId="77777777" w:rsidR="00967522" w:rsidRPr="00ED5CBA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Cumple con los requisitos exigidos de solvencia especificados en este </w:t>
      </w:r>
      <w:r w:rsidRPr="00ED5CBA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Pliego y en particular, con los medios humanos exigidos en el PPT para la ejecución del contrato. </w:t>
      </w:r>
    </w:p>
    <w:p w14:paraId="184AD1A1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bookmarkEnd w:id="3"/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</w:t>
      </w:r>
      <w:proofErr w:type="spellStart"/>
      <w:r w:rsidRPr="00967522">
        <w:rPr>
          <w:rFonts w:ascii="ENAIRE Titillium Regular" w:hAnsi="ENAIRE Titillium Regular" w:cs="Arial"/>
          <w:snapToGrid w:val="0"/>
          <w:sz w:val="20"/>
        </w:rPr>
        <w:t>Sí</w:t>
      </w:r>
      <w:proofErr w:type="spellEnd"/>
      <w:r w:rsidRPr="00967522">
        <w:rPr>
          <w:rFonts w:ascii="ENAIRE Titillium Regular" w:hAnsi="ENAIRE Titillium Regular" w:cs="Arial"/>
          <w:snapToGrid w:val="0"/>
          <w:sz w:val="20"/>
        </w:rPr>
        <w:t xml:space="preserve">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21B0B2E" w14:textId="362865FD" w:rsidR="00967522" w:rsidRPr="00967522" w:rsidRDefault="00ED5CBA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>DECLARA que la empresa pertenece a un grupo empresarial</w:t>
      </w:r>
    </w:p>
    <w:p w14:paraId="7288CE55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50FE25" w14:textId="10743FAB" w:rsidR="00ED5CBA" w:rsidRPr="00ED5CBA" w:rsidRDefault="00ED5CBA" w:rsidP="00ED5CBA">
      <w:pPr>
        <w:snapToGrid/>
        <w:spacing w:before="120" w:after="120" w:line="288" w:lineRule="auto"/>
        <w:jc w:val="both"/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</w:pPr>
      <w:r w:rsidRPr="00ED5CBA">
        <w:rPr>
          <w:rFonts w:ascii="ENAIRE Titillium Regular" w:eastAsiaTheme="minorHAnsi" w:hAnsi="ENAIRE Titillium Regular" w:cs="Arial"/>
          <w:sz w:val="20"/>
          <w:szCs w:val="22"/>
          <w:lang w:val="es" w:eastAsia="en-US"/>
        </w:rPr>
        <w:t>En caso afirmativo, denominación del grupo empresarial:</w:t>
      </w:r>
    </w:p>
    <w:p w14:paraId="4D32C98D" w14:textId="77777777" w:rsidR="00ED5CBA" w:rsidRPr="00ED5CBA" w:rsidRDefault="00ED5CBA" w:rsidP="00ED5CBA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ED5CBA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306B0695" w14:textId="77777777" w:rsidR="00ED5CBA" w:rsidRPr="00ED5CBA" w:rsidRDefault="00ED5CBA" w:rsidP="00ED5CBA">
      <w:pPr>
        <w:tabs>
          <w:tab w:val="left" w:pos="426"/>
        </w:tabs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ED5CBA">
        <w:rPr>
          <w:rFonts w:ascii="Courier New" w:hAnsi="Courier New" w:cs="Courier New"/>
          <w:b/>
          <w:sz w:val="20"/>
          <w:lang w:val="es-ES"/>
        </w:rPr>
        <w:t>□</w:t>
      </w:r>
      <w:r w:rsidRPr="00ED5CBA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ED5CBA">
        <w:rPr>
          <w:rFonts w:ascii="Courier New" w:hAnsi="Courier New" w:cs="Courier New"/>
          <w:b/>
          <w:sz w:val="20"/>
          <w:lang w:val="es-ES"/>
        </w:rPr>
        <w:t>□</w:t>
      </w:r>
      <w:r w:rsidRPr="00ED5CBA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ED5CBA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05607EEE" w14:textId="2D3DF1DE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967522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7FA4103E" w14:textId="77777777" w:rsid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685B3322" w14:textId="77777777" w:rsidR="00ED5CBA" w:rsidRPr="00967522" w:rsidRDefault="00ED5CBA" w:rsidP="00ED5CBA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0DC59F55" w14:textId="77777777" w:rsidR="00ED5CBA" w:rsidRPr="00967522" w:rsidRDefault="00ED5CBA" w:rsidP="00ED5CBA">
      <w:pPr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ENAIRE Titillium Regular" w:hAnsi="ENAIRE Titillium Regular" w:cs="Arial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la empresa es un </w:t>
      </w:r>
      <w:r>
        <w:rPr>
          <w:rFonts w:ascii="ENAIRE Titillium Regular" w:hAnsi="ENAIRE Titillium Regular" w:cs="ENAIRE Titillium Regular"/>
          <w:color w:val="000000"/>
          <w:sz w:val="20"/>
          <w:lang w:val="es-ES"/>
        </w:rPr>
        <w:t>CENTRO ESPECIAL DE EMPLEO.</w:t>
      </w:r>
    </w:p>
    <w:p w14:paraId="717E3CA5" w14:textId="77777777" w:rsidR="00ED5CBA" w:rsidRPr="00967522" w:rsidRDefault="00ED5CBA" w:rsidP="00ED5CBA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z w:val="20"/>
          <w:lang w:val="es-ES"/>
        </w:rPr>
      </w:pP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z w:val="20"/>
          <w:lang w:val="es-ES"/>
        </w:rPr>
        <w:t xml:space="preserve">No </w:t>
      </w:r>
    </w:p>
    <w:p w14:paraId="541027FD" w14:textId="77777777" w:rsidR="00967522" w:rsidRPr="006E35C6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b/>
          <w:bCs/>
          <w:color w:val="000000" w:themeColor="text1"/>
          <w:sz w:val="22"/>
          <w:szCs w:val="22"/>
          <w:lang w:val="es-ES_tradnl"/>
        </w:rPr>
      </w:pPr>
      <w:r w:rsidRPr="006E35C6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Protección y condiciones de trabajo </w:t>
      </w:r>
    </w:p>
    <w:p w14:paraId="0ADAEC5B" w14:textId="77777777" w:rsidR="00967522" w:rsidRPr="00ED5CBA" w:rsidRDefault="00967522" w:rsidP="00967522">
      <w:pPr>
        <w:keepNext/>
        <w:widowControl/>
        <w:snapToGrid/>
        <w:spacing w:before="36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ED5CBA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ED5CBA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ED5CBA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ED5CBA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ED5CBA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ED5CBA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ED5CBA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ED5CBA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75AFDEDC" w14:textId="77777777" w:rsidR="00967522" w:rsidRPr="00967522" w:rsidRDefault="00967522" w:rsidP="00967522">
      <w:pPr>
        <w:keepNext/>
        <w:widowControl/>
        <w:tabs>
          <w:tab w:val="left" w:pos="426"/>
        </w:tabs>
        <w:snapToGrid/>
        <w:spacing w:before="36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B179FD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445B340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/>
          <w:bCs/>
          <w:sz w:val="20"/>
          <w:u w:val="single"/>
          <w:lang w:val="es-ES_tradnl"/>
        </w:rPr>
      </w:pPr>
    </w:p>
    <w:p w14:paraId="79E6AF6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En…………</w:t>
      </w:r>
      <w:proofErr w:type="gramStart"/>
      <w:r w:rsidRPr="00967522">
        <w:rPr>
          <w:rFonts w:ascii="ENAIRE Titillium Regular" w:hAnsi="ENAIRE Titillium Regular" w:cs="Arial"/>
          <w:sz w:val="20"/>
          <w:lang w:val="es-ES_tradnl"/>
        </w:rPr>
        <w:t>…….</w:t>
      </w:r>
      <w:proofErr w:type="gramEnd"/>
      <w:r w:rsidRPr="00967522">
        <w:rPr>
          <w:rFonts w:ascii="ENAIRE Titillium Regular" w:hAnsi="ENAIRE Titillium Regular" w:cs="Arial"/>
          <w:sz w:val="20"/>
          <w:lang w:val="es-ES_tradnl"/>
        </w:rPr>
        <w:t xml:space="preserve">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ED5CBA" w:rsidRDefault="00D34F37">
      <w:pPr>
        <w:rPr>
          <w:lang w:val="es-ES"/>
        </w:rPr>
      </w:pPr>
    </w:p>
    <w:sectPr w:rsidR="00D34F37" w:rsidRPr="00ED5CBA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8631" w14:textId="77777777" w:rsidR="003E0CAB" w:rsidRDefault="003E0CAB" w:rsidP="003E0CAB">
      <w:r>
        <w:separator/>
      </w:r>
    </w:p>
  </w:endnote>
  <w:endnote w:type="continuationSeparator" w:id="0">
    <w:p w14:paraId="133A5AEC" w14:textId="77777777" w:rsidR="003E0CAB" w:rsidRDefault="003E0CAB" w:rsidP="003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8BB7" w14:textId="77777777" w:rsidR="003E0CAB" w:rsidRDefault="003E0CAB" w:rsidP="003E0CAB">
      <w:r>
        <w:separator/>
      </w:r>
    </w:p>
  </w:footnote>
  <w:footnote w:type="continuationSeparator" w:id="0">
    <w:p w14:paraId="1614FF33" w14:textId="77777777" w:rsidR="003E0CAB" w:rsidRDefault="003E0CAB" w:rsidP="003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BC8FD" w14:textId="6F5E1BB3" w:rsidR="00ED5CBA" w:rsidRDefault="00ED5CBA" w:rsidP="00ED5CBA">
    <w:pPr>
      <w:pStyle w:val="Encabezado"/>
      <w:jc w:val="right"/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>
      <w:rPr>
        <w:rFonts w:ascii="ENAIRE Titillium Regular" w:hAnsi="ENAIRE Titillium Regular" w:cs="Arial"/>
        <w:b/>
        <w:sz w:val="22"/>
        <w:szCs w:val="22"/>
        <w:lang w:val="es-ES_tradnl"/>
      </w:rPr>
      <w:t>BAC 72/2024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323A4B7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9685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75936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7051010">
    <w:abstractNumId w:val="0"/>
  </w:num>
  <w:num w:numId="4" w16cid:durableId="704333409">
    <w:abstractNumId w:val="4"/>
  </w:num>
  <w:num w:numId="5" w16cid:durableId="1916626439">
    <w:abstractNumId w:val="3"/>
  </w:num>
  <w:num w:numId="6" w16cid:durableId="1211190157">
    <w:abstractNumId w:val="1"/>
  </w:num>
  <w:num w:numId="7" w16cid:durableId="2219113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E0CAB"/>
    <w:rsid w:val="00420A40"/>
    <w:rsid w:val="00594EFA"/>
    <w:rsid w:val="006223B0"/>
    <w:rsid w:val="00647495"/>
    <w:rsid w:val="006E35C6"/>
    <w:rsid w:val="00967522"/>
    <w:rsid w:val="00B748F9"/>
    <w:rsid w:val="00CC72FC"/>
    <w:rsid w:val="00D34F37"/>
    <w:rsid w:val="00D56757"/>
    <w:rsid w:val="00ED5CBA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ED5CB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D5CBA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D5CB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D5CBA"/>
    <w:rPr>
      <w:rFonts w:ascii="Courier" w:eastAsia="Times New Roman" w:hAnsi="Courier" w:cs="Times New Roman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744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3</cp:revision>
  <dcterms:created xsi:type="dcterms:W3CDTF">2021-09-30T06:11:00Z</dcterms:created>
  <dcterms:modified xsi:type="dcterms:W3CDTF">2024-03-22T13:05:00Z</dcterms:modified>
</cp:coreProperties>
</file>