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DFA7A" w14:textId="77777777" w:rsidR="005068DD" w:rsidRPr="00B37059" w:rsidRDefault="005068DD" w:rsidP="005068DD">
      <w:pPr>
        <w:pStyle w:val="NIVEL1"/>
        <w:rPr>
          <w:color w:val="FF0000"/>
        </w:rPr>
      </w:pPr>
      <w:bookmarkStart w:id="0" w:name="_Toc136512829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</w:p>
    <w:p w14:paraId="076EED32" w14:textId="77777777" w:rsidR="005068DD" w:rsidRPr="00C7505E" w:rsidRDefault="005068DD" w:rsidP="005068DD">
      <w:pPr>
        <w:jc w:val="both"/>
        <w:rPr>
          <w:rFonts w:ascii="ENAIRE Titillium Bold" w:hAnsi="ENAIRE Titillium Bold" w:cs="Arial"/>
          <w:lang w:val="es-ES_tradnl"/>
        </w:rPr>
      </w:pPr>
    </w:p>
    <w:p w14:paraId="458E4698" w14:textId="77777777" w:rsidR="005068DD" w:rsidRPr="001478B6" w:rsidRDefault="005068DD" w:rsidP="005068D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E370E3B" w14:textId="77777777" w:rsidR="005068DD" w:rsidRPr="00C7505E" w:rsidRDefault="005068DD" w:rsidP="005068D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2129E58C" w14:textId="77777777" w:rsidR="005068DD" w:rsidRPr="00C7505E" w:rsidRDefault="005068DD" w:rsidP="005068DD">
      <w:pPr>
        <w:pStyle w:val="EstiloENAIRETitilliumRegular11ptoJustificado"/>
        <w:rPr>
          <w:lang w:val="es-ES_tradnl"/>
        </w:rPr>
      </w:pPr>
    </w:p>
    <w:p w14:paraId="5F57E5ED" w14:textId="77777777" w:rsidR="005068DD" w:rsidRPr="00C7505E" w:rsidRDefault="005068DD" w:rsidP="005068DD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4A1CAC88" w14:textId="77777777" w:rsidR="005068DD" w:rsidRPr="00C7505E" w:rsidRDefault="005068DD" w:rsidP="005068DD">
      <w:pPr>
        <w:pStyle w:val="EstiloENAIRETitilliumRegular11ptoJustificado"/>
        <w:rPr>
          <w:lang w:val="es-ES_tradnl"/>
        </w:rPr>
      </w:pPr>
    </w:p>
    <w:p w14:paraId="4913CBC7" w14:textId="77777777" w:rsidR="005068DD" w:rsidRDefault="005068DD" w:rsidP="005068DD">
      <w:pPr>
        <w:jc w:val="both"/>
        <w:rPr>
          <w:rFonts w:ascii="ENAIRE Titillium Regular" w:hAnsi="ENAIRE Titillium Regular"/>
          <w:lang w:val="es-ES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2B0383">
        <w:rPr>
          <w:rFonts w:ascii="ENAIRE Titillium Bold" w:hAnsi="ENAIRE Titillium Bold" w:cs="Arial"/>
          <w:lang w:val="es-ES_tradnl"/>
        </w:rPr>
        <w:t>SUR 71/2023</w:t>
      </w:r>
      <w:r w:rsidRPr="00C7505E">
        <w:rPr>
          <w:rFonts w:ascii="ENAIRE Titillium Regular" w:hAnsi="ENAIRE Titillium Regular" w:cs="Arial"/>
          <w:lang w:val="es-ES_tradnl"/>
        </w:rPr>
        <w:t>, relativo a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2B0383">
        <w:rPr>
          <w:rFonts w:ascii="ENAIRE Titillium Bold" w:hAnsi="ENAIRE Titillium Bold" w:cs="Arial"/>
          <w:bCs/>
          <w:noProof/>
          <w:lang w:val="es-ES_tradnl"/>
        </w:rPr>
        <w:t>RECOGIDA Y GESTIÓN DE RESIDUOS SÓLIDOS ASIMILABLES A URBANOS EN ACC SEVILLA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2B0383">
        <w:rPr>
          <w:rFonts w:ascii="ENAIRE Titillium Bold" w:hAnsi="ENAIRE Titillium Bold" w:cs="Arial"/>
          <w:lang w:val="es-ES_tradnl"/>
        </w:rPr>
        <w:t>un (1) año</w:t>
      </w:r>
      <w:r w:rsidRPr="002B0383">
        <w:rPr>
          <w:rFonts w:ascii="ENAIRE Titillium Regular" w:hAnsi="ENAIRE Titillium Regular" w:cs="Arial"/>
          <w:lang w:val="es-ES_tradnl"/>
        </w:rPr>
        <w:t xml:space="preserve"> y </w:t>
      </w:r>
      <w:r>
        <w:rPr>
          <w:rFonts w:ascii="ENAIRE Titillium Regular" w:hAnsi="ENAIRE Titillium Regular" w:cs="Arial"/>
          <w:lang w:val="es-ES_tradnl"/>
        </w:rPr>
        <w:t>por</w:t>
      </w:r>
      <w:r w:rsidRPr="002B0383">
        <w:rPr>
          <w:rFonts w:ascii="ENAIRE Titillium Regular" w:hAnsi="ENAIRE Titillium Regular" w:cs="Arial"/>
          <w:lang w:val="es-ES_tradnl"/>
        </w:rPr>
        <w:t xml:space="preserve"> los precios</w:t>
      </w:r>
      <w:r w:rsidRPr="002B0383">
        <w:rPr>
          <w:rFonts w:ascii="ENAIRE Titillium Regular" w:hAnsi="ENAIRE Titillium Regular"/>
          <w:lang w:val="es-ES"/>
        </w:rPr>
        <w:t xml:space="preserve"> recogidos en la siguiente tabla que contiene el desglose por tipos de residuos:</w:t>
      </w:r>
    </w:p>
    <w:p w14:paraId="177D5A20" w14:textId="77777777" w:rsidR="005068DD" w:rsidRPr="002B0383" w:rsidRDefault="005068DD" w:rsidP="005068DD">
      <w:pPr>
        <w:jc w:val="both"/>
        <w:rPr>
          <w:rFonts w:ascii="ENAIRE Titillium Regular" w:hAnsi="ENAIRE Titillium Regular"/>
          <w:lang w:val="es-ES"/>
        </w:rPr>
      </w:pPr>
    </w:p>
    <w:p w14:paraId="3EF74661" w14:textId="77777777" w:rsidR="005068DD" w:rsidRDefault="005068DD" w:rsidP="005068DD">
      <w:pPr>
        <w:jc w:val="both"/>
        <w:rPr>
          <w:lang w:val="es-ES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694"/>
        <w:gridCol w:w="1498"/>
        <w:gridCol w:w="1332"/>
        <w:gridCol w:w="1332"/>
        <w:gridCol w:w="1291"/>
        <w:gridCol w:w="1347"/>
      </w:tblGrid>
      <w:tr w:rsidR="005068DD" w:rsidRPr="00BB2842" w14:paraId="48C7D084" w14:textId="77777777" w:rsidTr="00F6745C">
        <w:trPr>
          <w:trHeight w:val="341"/>
          <w:jc w:val="center"/>
        </w:trPr>
        <w:tc>
          <w:tcPr>
            <w:tcW w:w="997" w:type="pct"/>
            <w:shd w:val="clear" w:color="auto" w:fill="BFBFBF" w:themeFill="background1" w:themeFillShade="BF"/>
          </w:tcPr>
          <w:p w14:paraId="2F53DF6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TIPO RESIDUO</w:t>
            </w:r>
          </w:p>
        </w:tc>
        <w:tc>
          <w:tcPr>
            <w:tcW w:w="882" w:type="pct"/>
            <w:shd w:val="clear" w:color="auto" w:fill="BFBFBF" w:themeFill="background1" w:themeFillShade="BF"/>
          </w:tcPr>
          <w:p w14:paraId="3FADC53D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PAPEL</w:t>
            </w:r>
          </w:p>
        </w:tc>
        <w:tc>
          <w:tcPr>
            <w:tcW w:w="784" w:type="pct"/>
            <w:shd w:val="clear" w:color="auto" w:fill="BFBFBF" w:themeFill="background1" w:themeFillShade="BF"/>
          </w:tcPr>
          <w:p w14:paraId="08747AB3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ORGÁNICO</w:t>
            </w:r>
          </w:p>
        </w:tc>
        <w:tc>
          <w:tcPr>
            <w:tcW w:w="784" w:type="pct"/>
            <w:shd w:val="clear" w:color="auto" w:fill="BFBFBF" w:themeFill="background1" w:themeFillShade="BF"/>
          </w:tcPr>
          <w:p w14:paraId="7793C7B7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CARTÓN</w:t>
            </w:r>
          </w:p>
        </w:tc>
        <w:tc>
          <w:tcPr>
            <w:tcW w:w="760" w:type="pct"/>
            <w:shd w:val="clear" w:color="auto" w:fill="BFBFBF" w:themeFill="background1" w:themeFillShade="BF"/>
          </w:tcPr>
          <w:p w14:paraId="7B61BB80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ENVASES</w:t>
            </w:r>
          </w:p>
        </w:tc>
        <w:tc>
          <w:tcPr>
            <w:tcW w:w="793" w:type="pct"/>
            <w:shd w:val="clear" w:color="auto" w:fill="BFBFBF" w:themeFill="background1" w:themeFillShade="BF"/>
          </w:tcPr>
          <w:p w14:paraId="6F631FCC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T</w:t>
            </w:r>
            <w:r>
              <w:rPr>
                <w:rFonts w:ascii="ENAIRE Titillium Bold" w:hAnsi="ENAIRE Titillium Bold"/>
                <w:lang w:val="es-ES"/>
              </w:rPr>
              <w:t>Ó</w:t>
            </w:r>
            <w:r w:rsidRPr="00BB2842">
              <w:rPr>
                <w:rFonts w:ascii="ENAIRE Titillium Bold" w:hAnsi="ENAIRE Titillium Bold"/>
                <w:lang w:val="es-ES"/>
              </w:rPr>
              <w:t>NER</w:t>
            </w:r>
          </w:p>
        </w:tc>
      </w:tr>
      <w:tr w:rsidR="005068DD" w:rsidRPr="00BB2842" w14:paraId="58C9D515" w14:textId="77777777" w:rsidTr="00F6745C">
        <w:trPr>
          <w:jc w:val="center"/>
        </w:trPr>
        <w:tc>
          <w:tcPr>
            <w:tcW w:w="997" w:type="pct"/>
            <w:shd w:val="clear" w:color="auto" w:fill="BFBFBF" w:themeFill="background1" w:themeFillShade="BF"/>
          </w:tcPr>
          <w:p w14:paraId="34973816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CANTIDAD CONTENEDORES APROX.</w:t>
            </w:r>
          </w:p>
        </w:tc>
        <w:tc>
          <w:tcPr>
            <w:tcW w:w="882" w:type="pct"/>
          </w:tcPr>
          <w:p w14:paraId="284F7F8E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0CDD431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25</w:t>
            </w:r>
          </w:p>
        </w:tc>
        <w:tc>
          <w:tcPr>
            <w:tcW w:w="784" w:type="pct"/>
          </w:tcPr>
          <w:p w14:paraId="1F631D9A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38734D6D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4</w:t>
            </w:r>
          </w:p>
        </w:tc>
        <w:tc>
          <w:tcPr>
            <w:tcW w:w="784" w:type="pct"/>
          </w:tcPr>
          <w:p w14:paraId="3A6E161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2C51E20C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2</w:t>
            </w:r>
          </w:p>
        </w:tc>
        <w:tc>
          <w:tcPr>
            <w:tcW w:w="760" w:type="pct"/>
          </w:tcPr>
          <w:p w14:paraId="5C59A599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7632C41B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2</w:t>
            </w:r>
          </w:p>
        </w:tc>
        <w:tc>
          <w:tcPr>
            <w:tcW w:w="793" w:type="pct"/>
          </w:tcPr>
          <w:p w14:paraId="149A44BC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7D4B9CC3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7</w:t>
            </w:r>
          </w:p>
        </w:tc>
      </w:tr>
      <w:tr w:rsidR="005068DD" w:rsidRPr="005068DD" w14:paraId="3E194C33" w14:textId="77777777" w:rsidTr="00F6745C">
        <w:trPr>
          <w:jc w:val="center"/>
        </w:trPr>
        <w:tc>
          <w:tcPr>
            <w:tcW w:w="997" w:type="pct"/>
            <w:shd w:val="clear" w:color="auto" w:fill="BFBFBF" w:themeFill="background1" w:themeFillShade="BF"/>
          </w:tcPr>
          <w:p w14:paraId="5200645D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>PERIODICIDAD RECOGIDA</w:t>
            </w:r>
          </w:p>
        </w:tc>
        <w:tc>
          <w:tcPr>
            <w:tcW w:w="882" w:type="pct"/>
          </w:tcPr>
          <w:p w14:paraId="7417268A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Al menos </w:t>
            </w:r>
            <w:r>
              <w:rPr>
                <w:rFonts w:ascii="ENAIRE Titillium Bold" w:hAnsi="ENAIRE Titillium Bold"/>
                <w:lang w:val="es-ES"/>
              </w:rPr>
              <w:t>una</w:t>
            </w:r>
            <w:r w:rsidRPr="00BB2842">
              <w:rPr>
                <w:rFonts w:ascii="ENAIRE Titillium Bold" w:hAnsi="ENAIRE Titillium Bold"/>
                <w:lang w:val="es-ES"/>
              </w:rPr>
              <w:t xml:space="preserve"> vez al mes</w:t>
            </w:r>
          </w:p>
        </w:tc>
        <w:tc>
          <w:tcPr>
            <w:tcW w:w="784" w:type="pct"/>
          </w:tcPr>
          <w:p w14:paraId="372E6568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Al menos </w:t>
            </w:r>
            <w:r>
              <w:rPr>
                <w:rFonts w:ascii="ENAIRE Titillium Bold" w:hAnsi="ENAIRE Titillium Bold"/>
                <w:lang w:val="es-ES"/>
              </w:rPr>
              <w:t>tres</w:t>
            </w:r>
            <w:r w:rsidRPr="00BB2842">
              <w:rPr>
                <w:rFonts w:ascii="ENAIRE Titillium Bold" w:hAnsi="ENAIRE Titillium Bold"/>
                <w:lang w:val="es-ES"/>
              </w:rPr>
              <w:t xml:space="preserve"> veces en semana</w:t>
            </w:r>
          </w:p>
        </w:tc>
        <w:tc>
          <w:tcPr>
            <w:tcW w:w="784" w:type="pct"/>
          </w:tcPr>
          <w:p w14:paraId="09F52891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Al menos </w:t>
            </w:r>
            <w:r>
              <w:rPr>
                <w:rFonts w:ascii="ENAIRE Titillium Bold" w:hAnsi="ENAIRE Titillium Bold"/>
                <w:lang w:val="es-ES"/>
              </w:rPr>
              <w:t>una</w:t>
            </w:r>
            <w:r w:rsidRPr="00BB2842">
              <w:rPr>
                <w:rFonts w:ascii="ENAIRE Titillium Bold" w:hAnsi="ENAIRE Titillium Bold"/>
                <w:lang w:val="es-ES"/>
              </w:rPr>
              <w:t xml:space="preserve"> vez en semana</w:t>
            </w:r>
          </w:p>
        </w:tc>
        <w:tc>
          <w:tcPr>
            <w:tcW w:w="760" w:type="pct"/>
          </w:tcPr>
          <w:p w14:paraId="1D21F7BA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Al menos </w:t>
            </w:r>
            <w:r>
              <w:rPr>
                <w:rFonts w:ascii="ENAIRE Titillium Bold" w:hAnsi="ENAIRE Titillium Bold"/>
                <w:lang w:val="es-ES"/>
              </w:rPr>
              <w:t>una</w:t>
            </w:r>
            <w:r w:rsidRPr="00BB2842">
              <w:rPr>
                <w:rFonts w:ascii="ENAIRE Titillium Bold" w:hAnsi="ENAIRE Titillium Bold"/>
                <w:lang w:val="es-ES"/>
              </w:rPr>
              <w:t xml:space="preserve"> vez en semana</w:t>
            </w:r>
          </w:p>
        </w:tc>
        <w:tc>
          <w:tcPr>
            <w:tcW w:w="793" w:type="pct"/>
          </w:tcPr>
          <w:p w14:paraId="3B296520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Al menos </w:t>
            </w:r>
            <w:r>
              <w:rPr>
                <w:rFonts w:ascii="ENAIRE Titillium Bold" w:hAnsi="ENAIRE Titillium Bold"/>
                <w:lang w:val="es-ES"/>
              </w:rPr>
              <w:t>una</w:t>
            </w:r>
            <w:r w:rsidRPr="00BB2842">
              <w:rPr>
                <w:rFonts w:ascii="ENAIRE Titillium Bold" w:hAnsi="ENAIRE Titillium Bold"/>
                <w:lang w:val="es-ES"/>
              </w:rPr>
              <w:t xml:space="preserve"> vez al mes</w:t>
            </w:r>
          </w:p>
        </w:tc>
      </w:tr>
      <w:tr w:rsidR="005068DD" w:rsidRPr="005068DD" w14:paraId="117C738C" w14:textId="77777777" w:rsidTr="00F6745C">
        <w:trPr>
          <w:jc w:val="center"/>
        </w:trPr>
        <w:tc>
          <w:tcPr>
            <w:tcW w:w="997" w:type="pct"/>
            <w:shd w:val="clear" w:color="auto" w:fill="BFBFBF" w:themeFill="background1" w:themeFillShade="BF"/>
          </w:tcPr>
          <w:p w14:paraId="6B8D169E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r w:rsidRPr="00BB2842">
              <w:rPr>
                <w:rFonts w:ascii="ENAIRE Titillium Bold" w:hAnsi="ENAIRE Titillium Bold"/>
                <w:lang w:val="es-ES"/>
              </w:rPr>
              <w:t xml:space="preserve">PRESUPUESTO ANUAL </w:t>
            </w:r>
          </w:p>
          <w:p w14:paraId="1EA9A04A" w14:textId="77777777" w:rsidR="005068DD" w:rsidRPr="00BB2842" w:rsidRDefault="005068DD" w:rsidP="00F6745C">
            <w:pPr>
              <w:jc w:val="center"/>
              <w:rPr>
                <w:rFonts w:ascii="ENAIRE Titillium Regular" w:hAnsi="ENAIRE Titillium Regular"/>
                <w:lang w:val="es-ES"/>
              </w:rPr>
            </w:pPr>
            <w:r w:rsidRPr="00BB2842">
              <w:rPr>
                <w:rFonts w:ascii="ENAIRE Titillium Regular" w:hAnsi="ENAIRE Titillium Regular"/>
                <w:lang w:val="es-ES"/>
              </w:rPr>
              <w:t xml:space="preserve"> (€ </w:t>
            </w:r>
            <w:r w:rsidRPr="00BB2842">
              <w:rPr>
                <w:rFonts w:ascii="ENAIRE Titillium Regular" w:hAnsi="ENAIRE Titillium Regular" w:cs="Arial"/>
                <w:lang w:val="es-ES_tradnl"/>
              </w:rPr>
              <w:t>IVA, IGIC, IPSI excluido</w:t>
            </w:r>
            <w:r w:rsidRPr="00BB2842">
              <w:rPr>
                <w:rFonts w:ascii="ENAIRE Titillium Regular" w:hAnsi="ENAIRE Titillium Regular"/>
                <w:lang w:val="es-ES"/>
              </w:rPr>
              <w:t>)</w:t>
            </w:r>
          </w:p>
        </w:tc>
        <w:tc>
          <w:tcPr>
            <w:tcW w:w="882" w:type="pct"/>
            <w:shd w:val="clear" w:color="auto" w:fill="F2F2F2" w:themeFill="background1" w:themeFillShade="F2"/>
          </w:tcPr>
          <w:p w14:paraId="6C76F825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2B1A854D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14:paraId="3378972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344B1473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14:paraId="3F5C477C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522F335E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</w:tcPr>
          <w:p w14:paraId="77D27663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  <w:tc>
          <w:tcPr>
            <w:tcW w:w="793" w:type="pct"/>
            <w:shd w:val="clear" w:color="auto" w:fill="F2F2F2" w:themeFill="background1" w:themeFillShade="F2"/>
          </w:tcPr>
          <w:p w14:paraId="60149A9D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</w:tr>
      <w:tr w:rsidR="005068DD" w:rsidRPr="005068DD" w14:paraId="1550B3AC" w14:textId="77777777" w:rsidTr="00F6745C">
        <w:trPr>
          <w:jc w:val="center"/>
        </w:trPr>
        <w:tc>
          <w:tcPr>
            <w:tcW w:w="997" w:type="pct"/>
            <w:shd w:val="clear" w:color="auto" w:fill="BFBFBF" w:themeFill="background1" w:themeFillShade="BF"/>
          </w:tcPr>
          <w:p w14:paraId="6E6974A9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5EAD571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  <w:proofErr w:type="gramStart"/>
            <w:r w:rsidRPr="00BB2842">
              <w:rPr>
                <w:rFonts w:ascii="ENAIRE Titillium Bold" w:hAnsi="ENAIRE Titillium Bold"/>
                <w:lang w:val="es-ES"/>
              </w:rPr>
              <w:t>TOTAL</w:t>
            </w:r>
            <w:proofErr w:type="gramEnd"/>
            <w:r w:rsidRPr="00BB2842">
              <w:rPr>
                <w:rFonts w:ascii="ENAIRE Titillium Bold" w:hAnsi="ENAIRE Titillium Bold"/>
                <w:lang w:val="es-ES"/>
              </w:rPr>
              <w:t xml:space="preserve"> ANUAL</w:t>
            </w:r>
            <w:r w:rsidRPr="00A522E2">
              <w:rPr>
                <w:rStyle w:val="Refdenotaalpie"/>
                <w:rFonts w:ascii="ENAIRE Titillium Regular" w:hAnsi="ENAIRE Titillium Regular"/>
                <w:sz w:val="18"/>
                <w:szCs w:val="18"/>
                <w:lang w:val="es-ES"/>
              </w:rPr>
              <w:footnoteReference w:id="1"/>
            </w:r>
          </w:p>
          <w:p w14:paraId="3AF27275" w14:textId="77777777" w:rsidR="005068DD" w:rsidRPr="00BB2842" w:rsidRDefault="005068DD" w:rsidP="00F6745C">
            <w:pPr>
              <w:jc w:val="center"/>
              <w:rPr>
                <w:rFonts w:ascii="ENAIRE Titillium Regular" w:hAnsi="ENAIRE Titillium Regular"/>
                <w:lang w:val="es-ES"/>
              </w:rPr>
            </w:pPr>
            <w:r w:rsidRPr="00BB2842">
              <w:rPr>
                <w:rFonts w:ascii="ENAIRE Titillium Regular" w:hAnsi="ENAIRE Titillium Regular"/>
                <w:lang w:val="es-ES"/>
              </w:rPr>
              <w:t xml:space="preserve">(€ </w:t>
            </w:r>
            <w:r w:rsidRPr="00BB2842">
              <w:rPr>
                <w:rFonts w:ascii="ENAIRE Titillium Regular" w:hAnsi="ENAIRE Titillium Regular" w:cs="Arial"/>
                <w:lang w:val="es-ES_tradnl"/>
              </w:rPr>
              <w:t>IVA, IGIC, IPSI excluido</w:t>
            </w:r>
            <w:r w:rsidRPr="00BB2842">
              <w:rPr>
                <w:rFonts w:ascii="ENAIRE Titillium Regular" w:hAnsi="ENAIRE Titillium Regular"/>
                <w:lang w:val="es-ES"/>
              </w:rPr>
              <w:t>)</w:t>
            </w:r>
          </w:p>
        </w:tc>
        <w:tc>
          <w:tcPr>
            <w:tcW w:w="4003" w:type="pct"/>
            <w:gridSpan w:val="5"/>
            <w:shd w:val="clear" w:color="auto" w:fill="F2F2F2" w:themeFill="background1" w:themeFillShade="F2"/>
          </w:tcPr>
          <w:p w14:paraId="021DC454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  <w:p w14:paraId="4B018B7A" w14:textId="77777777" w:rsidR="005068DD" w:rsidRPr="00BB2842" w:rsidRDefault="005068DD" w:rsidP="00F6745C">
            <w:pPr>
              <w:jc w:val="center"/>
              <w:rPr>
                <w:rFonts w:ascii="ENAIRE Titillium Bold" w:hAnsi="ENAIRE Titillium Bold"/>
                <w:lang w:val="es-ES"/>
              </w:rPr>
            </w:pPr>
          </w:p>
        </w:tc>
      </w:tr>
    </w:tbl>
    <w:p w14:paraId="54098AA0" w14:textId="77777777" w:rsidR="005068DD" w:rsidRDefault="005068DD" w:rsidP="005068DD">
      <w:pPr>
        <w:jc w:val="both"/>
        <w:rPr>
          <w:lang w:val="es-ES"/>
        </w:rPr>
      </w:pPr>
    </w:p>
    <w:p w14:paraId="0D17FE5C" w14:textId="77777777" w:rsidR="005068DD" w:rsidRDefault="005068DD" w:rsidP="005068DD">
      <w:pPr>
        <w:jc w:val="both"/>
        <w:rPr>
          <w:lang w:val="es-ES"/>
        </w:rPr>
      </w:pPr>
    </w:p>
    <w:p w14:paraId="6C85C7EA" w14:textId="77777777" w:rsidR="005068DD" w:rsidRPr="00C7505E" w:rsidRDefault="005068DD" w:rsidP="005068DD">
      <w:pPr>
        <w:pStyle w:val="EstiloENAIRETitilliumRegular11ptoJustificado"/>
        <w:rPr>
          <w:lang w:val="es-ES_tradnl"/>
        </w:rPr>
      </w:pPr>
      <w:r w:rsidRPr="00051D7A">
        <w:rPr>
          <w:lang w:val="es-ES_tradnl"/>
        </w:rPr>
        <w:t>SEGUNDO: Q</w:t>
      </w:r>
      <w:r w:rsidRPr="00C7505E">
        <w:rPr>
          <w:lang w:val="es-ES_tradnl"/>
        </w:rPr>
        <w:t>ue conoce y acepta íntegramente los Pliegos de Cláusulas Administrativas Particulares y Prescripciones Técnicas de este expediente, a los cuales se somete en todas sus partes y que son base para esta contratación.</w:t>
      </w:r>
    </w:p>
    <w:p w14:paraId="63535A8F" w14:textId="77777777" w:rsidR="005068DD" w:rsidRPr="00C7505E" w:rsidRDefault="005068DD" w:rsidP="005068DD">
      <w:pPr>
        <w:pStyle w:val="EstiloENAIRETitilliumRegular11ptoJustificado"/>
        <w:rPr>
          <w:lang w:val="es-ES_tradnl"/>
        </w:rPr>
      </w:pPr>
    </w:p>
    <w:p w14:paraId="0FC61836" w14:textId="77777777" w:rsidR="005068DD" w:rsidRPr="00C7505E" w:rsidRDefault="005068DD" w:rsidP="005068DD">
      <w:pPr>
        <w:pStyle w:val="EstiloENAIRETitilliumRegular11ptoJustificado"/>
        <w:rPr>
          <w:lang w:val="es-ES_tradnl"/>
        </w:rPr>
      </w:pPr>
    </w:p>
    <w:p w14:paraId="3D9B978C" w14:textId="77777777" w:rsidR="005068DD" w:rsidRPr="00C7505E" w:rsidRDefault="005068DD" w:rsidP="005068DD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1511BE16" w14:textId="77777777" w:rsidR="005068DD" w:rsidRPr="00C7505E" w:rsidRDefault="005068DD" w:rsidP="005068DD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4B61EDE" w14:textId="77777777" w:rsidR="005068DD" w:rsidRPr="001478B6" w:rsidRDefault="005068DD" w:rsidP="005068DD">
      <w:pPr>
        <w:jc w:val="both"/>
        <w:rPr>
          <w:rFonts w:ascii="ENAIRE Titillium Light" w:hAnsi="ENAIRE Titillium Light" w:cs="Arial"/>
          <w:lang w:val="es-ES_tradnl"/>
        </w:rPr>
      </w:pPr>
    </w:p>
    <w:p w14:paraId="39CB126D" w14:textId="77777777" w:rsidR="005068DD" w:rsidRPr="00AA63DC" w:rsidRDefault="005068DD" w:rsidP="005068DD">
      <w:pPr>
        <w:jc w:val="both"/>
        <w:rPr>
          <w:rFonts w:ascii="ENAIRE Titillium Bold" w:hAnsi="ENAIRE Titillium Bold" w:cs="Arial"/>
          <w:bCs/>
          <w:lang w:val="es-ES_tradnl"/>
        </w:rPr>
      </w:pPr>
      <w:r w:rsidRPr="00AA63DC">
        <w:rPr>
          <w:rFonts w:ascii="ENAIRE Titillium Bold" w:hAnsi="ENAIRE Titillium Bold" w:cs="Arial"/>
          <w:bCs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E8EA907" w14:textId="77777777" w:rsidR="005068DD" w:rsidRPr="00AA63DC" w:rsidRDefault="005068DD" w:rsidP="005068DD">
      <w:pPr>
        <w:jc w:val="both"/>
        <w:rPr>
          <w:rFonts w:ascii="ENAIRE Titillium Bold" w:hAnsi="ENAIRE Titillium Bold" w:cs="Arial"/>
          <w:bCs/>
          <w:lang w:val="es-ES_tradnl"/>
        </w:rPr>
      </w:pPr>
    </w:p>
    <w:p w14:paraId="01F74BB0" w14:textId="77777777" w:rsidR="005068DD" w:rsidRPr="00AA63DC" w:rsidRDefault="005068DD" w:rsidP="005068DD">
      <w:pPr>
        <w:jc w:val="both"/>
        <w:rPr>
          <w:rFonts w:ascii="ENAIRE Titillium Bold" w:hAnsi="ENAIRE Titillium Bold" w:cs="Arial"/>
          <w:bCs/>
          <w:u w:val="single"/>
          <w:lang w:val="es-ES_tradnl"/>
        </w:rPr>
      </w:pPr>
      <w:r w:rsidRPr="00AA63DC">
        <w:rPr>
          <w:rFonts w:ascii="ENAIRE Titillium Bold" w:hAnsi="ENAIRE Titillium Bold" w:cs="Arial"/>
          <w:bCs/>
          <w:lang w:val="es-ES_tradnl"/>
        </w:rPr>
        <w:t>Igualmente serán rechazadas aquellas proposiciones cuyo importe (TOTAL ANUAL) supere el presupuesto base de licitación.</w:t>
      </w:r>
    </w:p>
    <w:p w14:paraId="454934EC" w14:textId="77777777" w:rsidR="00673059" w:rsidRPr="005068DD" w:rsidRDefault="00673059">
      <w:pPr>
        <w:rPr>
          <w:lang w:val="es-ES_tradnl"/>
        </w:rPr>
      </w:pPr>
    </w:p>
    <w:sectPr w:rsidR="00673059" w:rsidRPr="005068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4BF3" w14:textId="77777777" w:rsidR="005068DD" w:rsidRDefault="005068DD" w:rsidP="005068DD">
      <w:r>
        <w:separator/>
      </w:r>
    </w:p>
  </w:endnote>
  <w:endnote w:type="continuationSeparator" w:id="0">
    <w:p w14:paraId="214301EF" w14:textId="77777777" w:rsidR="005068DD" w:rsidRDefault="005068DD" w:rsidP="0050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A0CA5" w14:textId="77777777" w:rsidR="005068DD" w:rsidRDefault="005068DD" w:rsidP="005068DD">
      <w:r>
        <w:separator/>
      </w:r>
    </w:p>
  </w:footnote>
  <w:footnote w:type="continuationSeparator" w:id="0">
    <w:p w14:paraId="7E34B083" w14:textId="77777777" w:rsidR="005068DD" w:rsidRDefault="005068DD" w:rsidP="005068DD">
      <w:r>
        <w:continuationSeparator/>
      </w:r>
    </w:p>
  </w:footnote>
  <w:footnote w:id="1">
    <w:p w14:paraId="071F3FC3" w14:textId="77777777" w:rsidR="005068DD" w:rsidRPr="00A522E2" w:rsidRDefault="005068DD" w:rsidP="005068DD">
      <w:pPr>
        <w:pStyle w:val="Textonotapie"/>
        <w:jc w:val="both"/>
        <w:rPr>
          <w:rFonts w:ascii="ENAIRE Titillium Regular" w:hAnsi="ENAIRE Titillium Regular"/>
          <w:lang w:val="es-ES"/>
        </w:rPr>
      </w:pPr>
      <w:r w:rsidRPr="00A522E2">
        <w:rPr>
          <w:rStyle w:val="Refdenotaalpie"/>
          <w:rFonts w:ascii="ENAIRE Titillium Regular" w:hAnsi="ENAIRE Titillium Regular"/>
          <w:sz w:val="18"/>
          <w:szCs w:val="18"/>
        </w:rPr>
        <w:footnoteRef/>
      </w:r>
      <w:r w:rsidRPr="00A522E2">
        <w:rPr>
          <w:rFonts w:ascii="ENAIRE Titillium Regular" w:hAnsi="ENAIRE Titillium Regular"/>
          <w:sz w:val="18"/>
          <w:szCs w:val="18"/>
          <w:lang w:val="es-ES"/>
        </w:rPr>
        <w:t xml:space="preserve"> Suma en € de</w:t>
      </w:r>
      <w:r>
        <w:rPr>
          <w:rFonts w:ascii="ENAIRE Titillium Regular" w:hAnsi="ENAIRE Titillium Regular"/>
          <w:sz w:val="18"/>
          <w:szCs w:val="18"/>
          <w:lang w:val="es-ES"/>
        </w:rPr>
        <w:t xml:space="preserve"> </w:t>
      </w:r>
      <w:r w:rsidRPr="00A522E2">
        <w:rPr>
          <w:rFonts w:ascii="ENAIRE Titillium Regular" w:hAnsi="ENAIRE Titillium Regular"/>
          <w:sz w:val="18"/>
          <w:szCs w:val="18"/>
          <w:lang w:val="es-ES"/>
        </w:rPr>
        <w:t>l</w:t>
      </w:r>
      <w:r>
        <w:rPr>
          <w:rFonts w:ascii="ENAIRE Titillium Regular" w:hAnsi="ENAIRE Titillium Regular"/>
          <w:sz w:val="18"/>
          <w:szCs w:val="18"/>
          <w:lang w:val="es-ES"/>
        </w:rPr>
        <w:t>os importes ofertados en el apartado</w:t>
      </w:r>
      <w:r w:rsidRPr="00A522E2">
        <w:rPr>
          <w:rFonts w:ascii="ENAIRE Titillium Regular" w:hAnsi="ENAIRE Titillium Regular"/>
          <w:sz w:val="18"/>
          <w:szCs w:val="18"/>
          <w:lang w:val="es-ES"/>
        </w:rPr>
        <w:t xml:space="preserve"> PRESUPUESTO ANUAL</w:t>
      </w:r>
      <w:r>
        <w:rPr>
          <w:rFonts w:ascii="ENAIRE Titillium Regular" w:hAnsi="ENAIRE Titillium Regular"/>
          <w:sz w:val="18"/>
          <w:szCs w:val="18"/>
          <w:lang w:val="es-ES"/>
        </w:rPr>
        <w:t xml:space="preserve"> para</w:t>
      </w:r>
      <w:r w:rsidRPr="00A522E2">
        <w:rPr>
          <w:rFonts w:ascii="ENAIRE Titillium Regular" w:hAnsi="ENAIRE Titillium Regular"/>
          <w:sz w:val="18"/>
          <w:szCs w:val="18"/>
          <w:lang w:val="es-ES"/>
        </w:rPr>
        <w:t xml:space="preserve"> cada uno de los tipos de residuos: Papel, Orgánico, Cartón, Envases y Tóner.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DD"/>
    <w:rsid w:val="005068DD"/>
    <w:rsid w:val="0067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E117"/>
  <w15:chartTrackingRefBased/>
  <w15:docId w15:val="{3D62437B-B506-49B9-9FE5-357CD1FE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8DD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5068DD"/>
  </w:style>
  <w:style w:type="paragraph" w:styleId="Textoindependiente">
    <w:name w:val="Body Text"/>
    <w:aliases w:val="Body List"/>
    <w:basedOn w:val="Normal"/>
    <w:link w:val="TextoindependienteCar"/>
    <w:qFormat/>
    <w:rsid w:val="005068DD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5068DD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table" w:styleId="Tablaconcuadrcula">
    <w:name w:val="Table Grid"/>
    <w:basedOn w:val="Tablanormal"/>
    <w:uiPriority w:val="59"/>
    <w:rsid w:val="005068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5068DD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5068DD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068DD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068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68DD"/>
    <w:rPr>
      <w:rFonts w:ascii="Calibri" w:hAnsi="Calibri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2023-06-01T10:17:00Z</dcterms:created>
  <dcterms:modified xsi:type="dcterms:W3CDTF">2023-06-01T10:17:00Z</dcterms:modified>
</cp:coreProperties>
</file>