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6C7D9C" w14:textId="77777777" w:rsidR="00465CE1" w:rsidRPr="00465CE1" w:rsidRDefault="00465CE1" w:rsidP="00465CE1">
      <w:pPr>
        <w:pStyle w:val="Ttulo1"/>
        <w:rPr>
          <w:rFonts w:ascii="ENAIRE Titillium Bold" w:hAnsi="ENAIRE Titillium Bold"/>
          <w:color w:val="auto"/>
          <w:sz w:val="22"/>
          <w:szCs w:val="22"/>
          <w:lang w:val="es-ES"/>
        </w:rPr>
      </w:pPr>
      <w:bookmarkStart w:id="0" w:name="_Toc169612812"/>
      <w:r w:rsidRPr="00465CE1">
        <w:rPr>
          <w:rFonts w:ascii="ENAIRE Titillium Bold" w:hAnsi="ENAIRE Titillium Bold"/>
          <w:color w:val="auto"/>
          <w:sz w:val="22"/>
          <w:szCs w:val="22"/>
          <w:lang w:val="es-ES"/>
        </w:rPr>
        <w:t>ANEXO I.-MODELO DE PROPOSICIÓN ECONÓMICA</w:t>
      </w:r>
      <w:bookmarkEnd w:id="0"/>
      <w:r w:rsidRPr="00465CE1">
        <w:rPr>
          <w:rFonts w:ascii="ENAIRE Titillium Bold" w:hAnsi="ENAIRE Titillium Bold"/>
          <w:color w:val="auto"/>
          <w:sz w:val="22"/>
          <w:szCs w:val="22"/>
          <w:lang w:val="es-ES"/>
        </w:rPr>
        <w:t xml:space="preserve"> </w:t>
      </w:r>
    </w:p>
    <w:p w14:paraId="541BC7C6" w14:textId="77777777" w:rsidR="00465CE1" w:rsidRPr="00C7505E" w:rsidRDefault="00465CE1" w:rsidP="00465CE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8CBEBAB" w14:textId="77777777" w:rsidR="00465CE1" w:rsidRPr="00C7505E" w:rsidRDefault="00465CE1" w:rsidP="00465CE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Don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D.N.I.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expedido en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válido hasta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en nombre o representación de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domicilio social en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provincia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código postal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calle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teléfono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fax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e-mail ________ N.I.F. núm.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y con capacidad legal para contratar en nombre de la citada empresa según poder otorgado ante el Notario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Don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fecha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y número de protocolo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</w:p>
    <w:p w14:paraId="521CD8CF" w14:textId="77777777" w:rsidR="00465CE1" w:rsidRPr="00C7505E" w:rsidRDefault="00465CE1" w:rsidP="00465CE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7B6674C" w14:textId="77777777" w:rsidR="00465CE1" w:rsidRPr="0054035F" w:rsidRDefault="00465CE1" w:rsidP="00465CE1">
      <w:pPr>
        <w:pStyle w:val="Textoindependiente"/>
        <w:tabs>
          <w:tab w:val="left" w:pos="2977"/>
        </w:tabs>
        <w:rPr>
          <w:rFonts w:ascii="ENAIRE Titillium Regular" w:hAnsi="ENAIRE Titillium Regular" w:cs="Arial"/>
          <w:sz w:val="22"/>
          <w:szCs w:val="22"/>
          <w:lang w:val="es-ES"/>
        </w:rPr>
      </w:pPr>
      <w:r w:rsidRPr="0054035F">
        <w:rPr>
          <w:rFonts w:ascii="ENAIRE Titillium Regular" w:hAnsi="ENAIRE Titillium Regular" w:cs="Arial"/>
          <w:sz w:val="22"/>
          <w:szCs w:val="22"/>
          <w:lang w:val="es-ES"/>
        </w:rPr>
        <w:t>EXPONE:</w:t>
      </w:r>
    </w:p>
    <w:p w14:paraId="6BA5B03D" w14:textId="77777777" w:rsidR="00465CE1" w:rsidRPr="00C7505E" w:rsidRDefault="00465CE1" w:rsidP="00465CE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E670800" w14:textId="77777777" w:rsidR="00465CE1" w:rsidRDefault="00465CE1" w:rsidP="00465CE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PRIMERO: </w:t>
      </w:r>
    </w:p>
    <w:p w14:paraId="61AABAF2" w14:textId="77777777" w:rsidR="00465CE1" w:rsidRDefault="00465CE1" w:rsidP="00465CE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Que desea tomar parte en la contratación del expediente núm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. </w:t>
      </w:r>
      <w:r w:rsidRPr="00B24C7B">
        <w:rPr>
          <w:rFonts w:ascii="ENAIRE Titillium Bold" w:hAnsi="ENAIRE Titillium Bold" w:cs="Arial"/>
          <w:sz w:val="22"/>
          <w:szCs w:val="22"/>
          <w:lang w:val="es-ES_tradnl"/>
        </w:rPr>
        <w:t xml:space="preserve">SUR </w:t>
      </w:r>
      <w:r>
        <w:rPr>
          <w:rFonts w:ascii="ENAIRE Titillium Bold" w:hAnsi="ENAIRE Titillium Bold" w:cs="Arial"/>
          <w:sz w:val="22"/>
          <w:szCs w:val="22"/>
          <w:lang w:val="es-ES_tradnl"/>
        </w:rPr>
        <w:t>53</w:t>
      </w:r>
      <w:r w:rsidRPr="00B24C7B">
        <w:rPr>
          <w:rFonts w:ascii="ENAIRE Titillium Bold" w:hAnsi="ENAIRE Titillium Bold" w:cs="Arial"/>
          <w:sz w:val="22"/>
          <w:szCs w:val="22"/>
          <w:lang w:val="es-ES_tradnl"/>
        </w:rPr>
        <w:t>/2024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, relativo 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a “</w:t>
      </w:r>
      <w:r w:rsidRPr="00862161">
        <w:rPr>
          <w:rFonts w:ascii="Arial" w:hAnsi="Arial" w:cs="Arial"/>
          <w:b/>
          <w:bCs/>
          <w:sz w:val="21"/>
          <w:szCs w:val="21"/>
          <w:lang w:val="es-ES"/>
        </w:rPr>
        <w:t>MATERIAL ELÉCTRICO Y APARAMENTA RELACIONADA</w:t>
      </w:r>
      <w:r>
        <w:rPr>
          <w:rFonts w:ascii="ENAIRE Titillium Bold" w:hAnsi="ENAIRE Titillium Bold" w:cs="Arial"/>
          <w:noProof/>
          <w:sz w:val="22"/>
          <w:szCs w:val="22"/>
          <w:lang w:val="es-ES_tradnl"/>
        </w:rPr>
        <w:t>”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y ofrece llevarlo a cabo en el plazo de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12 MESES:</w:t>
      </w:r>
    </w:p>
    <w:p w14:paraId="6DD2B2AC" w14:textId="77777777" w:rsidR="00465CE1" w:rsidRDefault="00465CE1" w:rsidP="00465CE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71D6BBE" w14:textId="77777777" w:rsidR="00465CE1" w:rsidRPr="00565F3B" w:rsidRDefault="00465CE1" w:rsidP="00465CE1">
      <w:pPr>
        <w:pStyle w:val="Prrafodelista"/>
        <w:numPr>
          <w:ilvl w:val="0"/>
          <w:numId w:val="2"/>
        </w:numPr>
        <w:contextualSpacing w:val="0"/>
        <w:jc w:val="both"/>
        <w:rPr>
          <w:rFonts w:ascii="ENAIRE Titillium Regular" w:hAnsi="ENAIRE Titillium Regular" w:cs="Arial"/>
          <w:noProof/>
          <w:sz w:val="22"/>
          <w:szCs w:val="22"/>
          <w:lang w:val="es-ES"/>
        </w:rPr>
      </w:pPr>
      <w:r w:rsidRPr="00565F3B">
        <w:rPr>
          <w:rFonts w:ascii="ENAIRE Titillium Regular" w:hAnsi="ENAIRE Titillium Regular" w:cs="Arial"/>
          <w:noProof/>
          <w:sz w:val="22"/>
          <w:szCs w:val="22"/>
          <w:lang w:val="es-ES"/>
        </w:rPr>
        <w:t xml:space="preserve">Por </w:t>
      </w:r>
      <w:r>
        <w:rPr>
          <w:rFonts w:ascii="ENAIRE Titillium Regular" w:hAnsi="ENAIRE Titillium Regular" w:cs="Arial"/>
          <w:noProof/>
          <w:sz w:val="22"/>
          <w:szCs w:val="22"/>
          <w:lang w:val="es-ES"/>
        </w:rPr>
        <w:t>el importe del presupuesto base de licitación establecido en el apartado C del cuadro de características del Pliego de Cláusulas Particulares</w:t>
      </w:r>
      <w:r w:rsidRPr="00565F3B">
        <w:rPr>
          <w:rFonts w:ascii="ENAIRE Titillium Regular" w:hAnsi="ENAIRE Titillium Regular" w:cs="Arial"/>
          <w:noProof/>
          <w:sz w:val="22"/>
          <w:szCs w:val="22"/>
          <w:lang w:val="es-ES"/>
        </w:rPr>
        <w:t xml:space="preserve"> </w:t>
      </w:r>
      <w:r>
        <w:rPr>
          <w:rFonts w:ascii="ENAIRE Titillium Regular" w:hAnsi="ENAIRE Titillium Regular" w:cs="Arial"/>
          <w:noProof/>
          <w:sz w:val="22"/>
          <w:szCs w:val="22"/>
          <w:lang w:val="es-ES"/>
        </w:rPr>
        <w:t>(IVA, IGIC, IPSI excluido)</w:t>
      </w:r>
      <w:r w:rsidRPr="00565F3B">
        <w:rPr>
          <w:rFonts w:ascii="ENAIRE Titillium Regular" w:hAnsi="ENAIRE Titillium Regular" w:cs="Arial"/>
          <w:noProof/>
          <w:sz w:val="22"/>
          <w:szCs w:val="22"/>
          <w:lang w:val="es-ES"/>
        </w:rPr>
        <w:t>;</w:t>
      </w:r>
    </w:p>
    <w:p w14:paraId="4EBB2A38" w14:textId="77777777" w:rsidR="00465CE1" w:rsidRPr="00565F3B" w:rsidRDefault="00465CE1" w:rsidP="00465CE1">
      <w:pPr>
        <w:pStyle w:val="Prrafodelista"/>
        <w:jc w:val="both"/>
        <w:rPr>
          <w:rFonts w:ascii="ENAIRE Titillium Regular" w:hAnsi="ENAIRE Titillium Regular" w:cs="Arial"/>
          <w:noProof/>
          <w:sz w:val="22"/>
          <w:szCs w:val="22"/>
          <w:lang w:val="es-ES"/>
        </w:rPr>
      </w:pPr>
    </w:p>
    <w:p w14:paraId="4388E84F" w14:textId="52347630" w:rsidR="00465CE1" w:rsidRPr="00465CE1" w:rsidRDefault="00465CE1" w:rsidP="00465CE1">
      <w:pPr>
        <w:pStyle w:val="Prrafodelista"/>
        <w:numPr>
          <w:ilvl w:val="0"/>
          <w:numId w:val="2"/>
        </w:numPr>
        <w:contextualSpacing w:val="0"/>
        <w:jc w:val="both"/>
        <w:rPr>
          <w:rFonts w:ascii="ENAIRE Titillium Regular" w:hAnsi="ENAIRE Titillium Regular"/>
          <w:noProof/>
          <w:sz w:val="22"/>
          <w:szCs w:val="22"/>
          <w:lang w:val="es-ES"/>
        </w:rPr>
      </w:pPr>
      <w:r w:rsidRPr="00565F3B">
        <w:rPr>
          <w:rFonts w:ascii="ENAIRE Titillium Regular" w:hAnsi="ENAIRE Titillium Regular"/>
          <w:noProof/>
          <w:sz w:val="22"/>
          <w:szCs w:val="22"/>
          <w:lang w:val="es-ES"/>
        </w:rPr>
        <w:t>aplicando un</w:t>
      </w:r>
      <w:r>
        <w:rPr>
          <w:rFonts w:ascii="ENAIRE Titillium Regular" w:hAnsi="ENAIRE Titillium Regular"/>
          <w:noProof/>
          <w:sz w:val="22"/>
          <w:szCs w:val="22"/>
          <w:lang w:val="es-ES"/>
        </w:rPr>
        <w:t xml:space="preserve"> </w:t>
      </w:r>
      <w:r w:rsidRPr="00205C40">
        <w:rPr>
          <w:rFonts w:ascii="ENAIRE Titillium Bold" w:hAnsi="ENAIRE Titillium Bold"/>
          <w:noProof/>
          <w:sz w:val="22"/>
          <w:szCs w:val="22"/>
          <w:highlight w:val="green"/>
          <w:lang w:val="es-ES"/>
        </w:rPr>
        <w:t>__</w:t>
      </w:r>
      <w:r w:rsidRPr="00205C40">
        <w:rPr>
          <w:rFonts w:ascii="ENAIRE Titillium Bold" w:hAnsi="ENAIRE Titillium Bold"/>
          <w:noProof/>
          <w:sz w:val="22"/>
          <w:szCs w:val="22"/>
          <w:lang w:val="es-ES"/>
        </w:rPr>
        <w:t xml:space="preserve"> </w:t>
      </w:r>
      <w:r w:rsidRPr="00205C40">
        <w:rPr>
          <w:rFonts w:ascii="ENAIRE Titillium Bold" w:hAnsi="ENAIRE Titillium Bold"/>
          <w:b/>
          <w:noProof/>
          <w:sz w:val="22"/>
          <w:szCs w:val="22"/>
          <w:lang w:val="es-ES"/>
        </w:rPr>
        <w:t>% de descuento mínimo que sobre su PVP</w:t>
      </w:r>
      <w:r w:rsidRPr="00565F3B">
        <w:rPr>
          <w:rFonts w:ascii="ENAIRE Titillium Regular" w:hAnsi="ENAIRE Titillium Regular"/>
          <w:noProof/>
          <w:sz w:val="22"/>
          <w:szCs w:val="22"/>
          <w:lang w:val="es-ES"/>
        </w:rPr>
        <w:t xml:space="preserve"> a los productos de los que se solicite presupuesto por no estar en </w:t>
      </w:r>
      <w:r>
        <w:rPr>
          <w:rFonts w:ascii="ENAIRE Titillium Regular" w:hAnsi="ENAIRE Titillium Regular"/>
          <w:noProof/>
          <w:sz w:val="22"/>
          <w:szCs w:val="22"/>
          <w:lang w:val="es-ES"/>
        </w:rPr>
        <w:t>el listado de materiales a ofert</w:t>
      </w:r>
      <w:r w:rsidRPr="00565F3B">
        <w:rPr>
          <w:rFonts w:ascii="ENAIRE Titillium Regular" w:hAnsi="ENAIRE Titillium Regular"/>
          <w:noProof/>
          <w:sz w:val="22"/>
          <w:szCs w:val="22"/>
          <w:lang w:val="es-ES"/>
        </w:rPr>
        <w:t xml:space="preserve">ar del ANEXO </w:t>
      </w:r>
      <w:r>
        <w:rPr>
          <w:rFonts w:ascii="ENAIRE Titillium Regular" w:hAnsi="ENAIRE Titillium Regular"/>
          <w:noProof/>
          <w:sz w:val="22"/>
          <w:szCs w:val="22"/>
          <w:lang w:val="es-ES"/>
        </w:rPr>
        <w:t>2</w:t>
      </w:r>
      <w:r w:rsidRPr="00565F3B">
        <w:rPr>
          <w:rFonts w:ascii="ENAIRE Titillium Regular" w:hAnsi="ENAIRE Titillium Regular"/>
          <w:noProof/>
          <w:sz w:val="22"/>
          <w:szCs w:val="22"/>
          <w:lang w:val="es-ES"/>
        </w:rPr>
        <w:t xml:space="preserve"> del P</w:t>
      </w:r>
      <w:r>
        <w:rPr>
          <w:rFonts w:ascii="ENAIRE Titillium Regular" w:hAnsi="ENAIRE Titillium Regular"/>
          <w:noProof/>
          <w:sz w:val="22"/>
          <w:szCs w:val="22"/>
          <w:lang w:val="es-ES"/>
        </w:rPr>
        <w:t xml:space="preserve">liego de </w:t>
      </w:r>
      <w:r w:rsidRPr="00565F3B">
        <w:rPr>
          <w:rFonts w:ascii="ENAIRE Titillium Regular" w:hAnsi="ENAIRE Titillium Regular"/>
          <w:noProof/>
          <w:sz w:val="22"/>
          <w:szCs w:val="22"/>
          <w:lang w:val="es-ES"/>
        </w:rPr>
        <w:t>P</w:t>
      </w:r>
      <w:r>
        <w:rPr>
          <w:rFonts w:ascii="ENAIRE Titillium Regular" w:hAnsi="ENAIRE Titillium Regular"/>
          <w:noProof/>
          <w:sz w:val="22"/>
          <w:szCs w:val="22"/>
          <w:lang w:val="es-ES"/>
        </w:rPr>
        <w:t xml:space="preserve">rescripciones </w:t>
      </w:r>
      <w:r w:rsidRPr="00565F3B">
        <w:rPr>
          <w:rFonts w:ascii="ENAIRE Titillium Regular" w:hAnsi="ENAIRE Titillium Regular"/>
          <w:noProof/>
          <w:sz w:val="22"/>
          <w:szCs w:val="22"/>
          <w:lang w:val="es-ES"/>
        </w:rPr>
        <w:t>T</w:t>
      </w:r>
      <w:r>
        <w:rPr>
          <w:rFonts w:ascii="ENAIRE Titillium Regular" w:hAnsi="ENAIRE Titillium Regular"/>
          <w:noProof/>
          <w:sz w:val="22"/>
          <w:szCs w:val="22"/>
          <w:lang w:val="es-ES"/>
        </w:rPr>
        <w:t>écnicas</w:t>
      </w:r>
      <w:r w:rsidRPr="00565F3B">
        <w:rPr>
          <w:rFonts w:ascii="ENAIRE Titillium Regular" w:hAnsi="ENAIRE Titillium Regular"/>
          <w:noProof/>
          <w:sz w:val="22"/>
          <w:szCs w:val="22"/>
          <w:lang w:val="es-ES"/>
        </w:rPr>
        <w:t>.</w:t>
      </w:r>
    </w:p>
    <w:p w14:paraId="0E87C111" w14:textId="77777777" w:rsidR="00465CE1" w:rsidRDefault="00465CE1" w:rsidP="00465CE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0080BE8" w14:textId="5636C747" w:rsidR="00465CE1" w:rsidRPr="00465CE1" w:rsidRDefault="00465CE1" w:rsidP="00465CE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8376AC">
        <w:rPr>
          <w:rFonts w:ascii="ENAIRE Titillium Regular" w:hAnsi="ENAIRE Titillium Regular" w:cs="Arial"/>
          <w:sz w:val="22"/>
          <w:szCs w:val="22"/>
          <w:lang w:val="es-ES_tradnl"/>
        </w:rPr>
        <w:t xml:space="preserve">SEGUNDO: </w:t>
      </w:r>
    </w:p>
    <w:p w14:paraId="5FBDA151" w14:textId="1ACAE6C0" w:rsidR="00465CE1" w:rsidRPr="00565F3B" w:rsidRDefault="00465CE1" w:rsidP="00465CE1">
      <w:pPr>
        <w:jc w:val="both"/>
        <w:rPr>
          <w:rFonts w:ascii="ENAIRE Titillium Regular" w:hAnsi="ENAIRE Titillium Regular"/>
          <w:noProof/>
          <w:sz w:val="22"/>
          <w:szCs w:val="22"/>
          <w:lang w:val="es-ES"/>
        </w:rPr>
      </w:pPr>
      <w:r w:rsidRPr="00565F3B">
        <w:rPr>
          <w:rFonts w:ascii="ENAIRE Titillium Regular" w:hAnsi="ENAIRE Titillium Regular"/>
          <w:noProof/>
          <w:sz w:val="22"/>
          <w:szCs w:val="22"/>
          <w:lang w:val="es-ES"/>
        </w:rPr>
        <w:t xml:space="preserve">Que, según determina el presupuesto </w:t>
      </w:r>
      <w:r w:rsidRPr="00565F3B">
        <w:rPr>
          <w:rFonts w:ascii="ENAIRE Titillium Regular" w:hAnsi="ENAIRE Titillium Regular"/>
          <w:noProof/>
          <w:color w:val="000000" w:themeColor="text1"/>
          <w:sz w:val="22"/>
          <w:szCs w:val="22"/>
          <w:lang w:val="es-ES"/>
        </w:rPr>
        <w:t xml:space="preserve">del pliego de bases del expediente, su oferta, a los efectos de comparación, puntuación y evaluación es el importe </w:t>
      </w:r>
      <w:r w:rsidRPr="00565F3B">
        <w:rPr>
          <w:rFonts w:ascii="ENAIRE Titillium Regular" w:hAnsi="ENAIRE Titillium Regular" w:cs="ENAIRETitilliumRegular"/>
          <w:noProof/>
          <w:color w:val="000000" w:themeColor="text1"/>
          <w:sz w:val="22"/>
          <w:szCs w:val="22"/>
          <w:lang w:val="es-ES"/>
        </w:rPr>
        <w:t>“TOTAL OFERTA</w:t>
      </w:r>
      <w:r>
        <w:rPr>
          <w:rFonts w:ascii="ENAIRE Titillium Regular" w:hAnsi="ENAIRE Titillium Regular" w:cs="ENAIRETitilliumRegular"/>
          <w:noProof/>
          <w:color w:val="000000" w:themeColor="text1"/>
          <w:sz w:val="22"/>
          <w:szCs w:val="22"/>
          <w:lang w:val="es-ES"/>
        </w:rPr>
        <w:t xml:space="preserve"> </w:t>
      </w:r>
      <w:r w:rsidR="00EF41F0">
        <w:rPr>
          <w:rFonts w:ascii="ENAIRE Titillium Regular" w:hAnsi="ENAIRE Titillium Regular" w:cs="ENAIRETitilliumRegular"/>
          <w:noProof/>
          <w:color w:val="000000" w:themeColor="text1"/>
          <w:sz w:val="22"/>
          <w:szCs w:val="22"/>
          <w:lang w:val="es-ES"/>
        </w:rPr>
        <w:t>(</w:t>
      </w:r>
      <w:r>
        <w:rPr>
          <w:rFonts w:ascii="ENAIRE Titillium Regular" w:hAnsi="ENAIRE Titillium Regular" w:cs="ENAIRETitilliumRegular"/>
          <w:noProof/>
          <w:color w:val="000000" w:themeColor="text1"/>
          <w:sz w:val="22"/>
          <w:szCs w:val="22"/>
          <w:lang w:val="es-ES"/>
        </w:rPr>
        <w:t>DEL PRECIO TOTAL PONDERADO</w:t>
      </w:r>
      <w:r w:rsidR="00EF41F0">
        <w:rPr>
          <w:rFonts w:ascii="ENAIRE Titillium Regular" w:hAnsi="ENAIRE Titillium Regular" w:cs="ENAIRETitilliumRegular"/>
          <w:noProof/>
          <w:color w:val="000000" w:themeColor="text1"/>
          <w:sz w:val="22"/>
          <w:szCs w:val="22"/>
          <w:lang w:val="es-ES"/>
        </w:rPr>
        <w:t>)</w:t>
      </w:r>
      <w:r w:rsidRPr="00565F3B">
        <w:rPr>
          <w:rFonts w:ascii="ENAIRE Titillium Regular" w:hAnsi="ENAIRE Titillium Regular" w:cs="ENAIRETitilliumRegular"/>
          <w:noProof/>
          <w:color w:val="000000" w:themeColor="text1"/>
          <w:sz w:val="22"/>
          <w:szCs w:val="22"/>
          <w:lang w:val="es-ES"/>
        </w:rPr>
        <w:t xml:space="preserve">” </w:t>
      </w:r>
      <w:r w:rsidRPr="00565F3B">
        <w:rPr>
          <w:rFonts w:ascii="ENAIRE Titillium Regular" w:hAnsi="ENAIRE Titillium Regular" w:cs="ENAIRETitilliumRegular"/>
          <w:noProof/>
          <w:color w:val="00224C"/>
          <w:sz w:val="22"/>
          <w:szCs w:val="22"/>
          <w:lang w:val="es-ES"/>
        </w:rPr>
        <w:t>d</w:t>
      </w:r>
      <w:r w:rsidRPr="00565F3B">
        <w:rPr>
          <w:rFonts w:ascii="ENAIRE Titillium Regular" w:hAnsi="ENAIRE Titillium Regular"/>
          <w:noProof/>
          <w:sz w:val="22"/>
          <w:szCs w:val="22"/>
          <w:lang w:val="es-ES"/>
        </w:rPr>
        <w:t>el presupuesto tipo que acompaña a este documento de proposición económica.</w:t>
      </w:r>
    </w:p>
    <w:p w14:paraId="733CF717" w14:textId="77777777" w:rsidR="00465CE1" w:rsidRPr="00C7505E" w:rsidRDefault="00465CE1" w:rsidP="00465CE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4E01091" w14:textId="77777777" w:rsidR="00465CE1" w:rsidRDefault="00465CE1" w:rsidP="00465CE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>
        <w:rPr>
          <w:rFonts w:ascii="ENAIRE Titillium Regular" w:hAnsi="ENAIRE Titillium Regular" w:cs="Arial"/>
          <w:sz w:val="22"/>
          <w:szCs w:val="22"/>
          <w:lang w:val="es-ES_tradnl"/>
        </w:rPr>
        <w:t>TERCERO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: </w:t>
      </w:r>
    </w:p>
    <w:p w14:paraId="3FB9D177" w14:textId="626614D6" w:rsidR="00465CE1" w:rsidRPr="00465CE1" w:rsidRDefault="00465CE1" w:rsidP="00465CE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Que conoce y acepta íntegramente los Pliegos de Cláusulas Administrativas Particulares y Prescripciones Técnicas de este expediente, a los cuales se somete en todas sus partes y que son base para esta contratación.</w:t>
      </w:r>
    </w:p>
    <w:p w14:paraId="56A598EC" w14:textId="77777777" w:rsidR="00465CE1" w:rsidRDefault="00465CE1" w:rsidP="00465CE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F835EC3" w14:textId="77777777" w:rsidR="00465CE1" w:rsidRPr="00C7505E" w:rsidRDefault="00465CE1" w:rsidP="00465CE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9E875A5" w14:textId="77777777" w:rsidR="00465CE1" w:rsidRPr="00C7505E" w:rsidRDefault="00465CE1" w:rsidP="00465CE1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(LUGAR, FECHA Y FIRMA DEL LICITADOR)</w:t>
      </w:r>
      <w:r w:rsidRPr="00C7505E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                         </w:t>
      </w:r>
    </w:p>
    <w:p w14:paraId="55F60199" w14:textId="77777777" w:rsidR="00465CE1" w:rsidRPr="00545F6D" w:rsidRDefault="00465CE1" w:rsidP="00465CE1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                                                                                  </w:t>
      </w:r>
      <w:r w:rsidRPr="00C7505E">
        <w:rPr>
          <w:rFonts w:ascii="ENAIRE Titillium Regular" w:hAnsi="ENAIRE Titillium Regular" w:cs="Arial"/>
          <w:b/>
          <w:sz w:val="22"/>
          <w:szCs w:val="22"/>
          <w:u w:val="single"/>
          <w:lang w:val="es-ES_tradnl"/>
        </w:rPr>
        <w:t xml:space="preserve">                                                                                                                </w:t>
      </w:r>
    </w:p>
    <w:p w14:paraId="2430A1E6" w14:textId="77777777" w:rsidR="00465CE1" w:rsidRDefault="00465CE1" w:rsidP="00465CE1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0DD76BF5" w14:textId="77777777" w:rsidR="00465CE1" w:rsidRDefault="00465CE1" w:rsidP="00465CE1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78BFAF98" w14:textId="77777777" w:rsidR="00465CE1" w:rsidRDefault="00465CE1" w:rsidP="00465CE1">
      <w:pPr>
        <w:jc w:val="both"/>
        <w:rPr>
          <w:rFonts w:ascii="ENAIRE Titillium Bold" w:hAnsi="ENAIRE Titillium Bold" w:cs="Arial"/>
          <w:sz w:val="22"/>
          <w:szCs w:val="22"/>
          <w:lang w:val="es-ES_tradnl"/>
        </w:rPr>
      </w:pPr>
    </w:p>
    <w:p w14:paraId="01D4BD59" w14:textId="77777777" w:rsidR="00465CE1" w:rsidRPr="008C2A13" w:rsidRDefault="00465CE1" w:rsidP="00465CE1">
      <w:pPr>
        <w:jc w:val="both"/>
        <w:rPr>
          <w:rFonts w:ascii="ENAIRE Titillium Bold" w:hAnsi="ENAIRE Titillium Bold" w:cs="Arial"/>
          <w:sz w:val="22"/>
          <w:szCs w:val="22"/>
          <w:lang w:val="es-ES_tradnl"/>
        </w:rPr>
      </w:pPr>
    </w:p>
    <w:p w14:paraId="6CC05F84" w14:textId="77777777" w:rsidR="00465CE1" w:rsidRDefault="00465CE1" w:rsidP="00465CE1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8C2A13">
        <w:rPr>
          <w:rFonts w:ascii="ENAIRE Titillium Bold" w:hAnsi="ENAIRE Titillium Bold" w:cs="Arial"/>
          <w:b/>
          <w:sz w:val="22"/>
          <w:szCs w:val="22"/>
          <w:lang w:val="es-ES_tradnl"/>
        </w:rPr>
        <w:t xml:space="preserve">NOTA IMPORTANTE: </w:t>
      </w:r>
    </w:p>
    <w:p w14:paraId="2B1D2A30" w14:textId="77777777" w:rsidR="00465CE1" w:rsidRDefault="00465CE1" w:rsidP="00465CE1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18E8482F" w14:textId="77777777" w:rsidR="00465CE1" w:rsidRPr="006F740F" w:rsidRDefault="00465CE1" w:rsidP="00465CE1">
      <w:pPr>
        <w:pStyle w:val="Prrafodelista"/>
        <w:numPr>
          <w:ilvl w:val="0"/>
          <w:numId w:val="1"/>
        </w:numPr>
        <w:contextualSpacing w:val="0"/>
        <w:jc w:val="both"/>
        <w:rPr>
          <w:rFonts w:ascii="ENAIRE Titillium Regular" w:hAnsi="ENAIRE Titillium Regular" w:cs="Arial"/>
          <w:b/>
          <w:noProof/>
          <w:color w:val="000000" w:themeColor="text1"/>
          <w:sz w:val="18"/>
          <w:szCs w:val="18"/>
          <w:u w:val="single"/>
          <w:lang w:val="es-ES"/>
        </w:rPr>
      </w:pPr>
      <w:r w:rsidRPr="00565F3B">
        <w:rPr>
          <w:rFonts w:ascii="ENAIRE Titillium Regular" w:hAnsi="ENAIRE Titillium Regular" w:cs="Arial"/>
          <w:b/>
          <w:noProof/>
          <w:color w:val="000000" w:themeColor="text1"/>
          <w:sz w:val="18"/>
          <w:szCs w:val="18"/>
          <w:lang w:val="es-ES"/>
        </w:rPr>
        <w:t>La proposición económica deberá ser cumplimen</w:t>
      </w:r>
      <w:r>
        <w:rPr>
          <w:rFonts w:ascii="ENAIRE Titillium Regular" w:hAnsi="ENAIRE Titillium Regular" w:cs="Arial"/>
          <w:b/>
          <w:noProof/>
          <w:color w:val="000000" w:themeColor="text1"/>
          <w:sz w:val="18"/>
          <w:szCs w:val="18"/>
          <w:lang w:val="es-ES"/>
        </w:rPr>
        <w:t xml:space="preserve">tada de acuerdo con este modelo </w:t>
      </w:r>
      <w:r w:rsidRPr="00F079EE">
        <w:rPr>
          <w:rFonts w:ascii="ENAIRE Titillium Regular" w:hAnsi="ENAIRE Titillium Regular" w:cs="Arial"/>
          <w:b/>
          <w:i/>
          <w:noProof/>
          <w:color w:val="000000" w:themeColor="text1"/>
          <w:sz w:val="18"/>
          <w:szCs w:val="18"/>
          <w:highlight w:val="green"/>
          <w:lang w:val="es-ES"/>
        </w:rPr>
        <w:t>(Sólo es necesario rellenar la información sombreada en verde en este ANEXO I</w:t>
      </w:r>
      <w:r>
        <w:rPr>
          <w:rFonts w:ascii="ENAIRE Titillium Regular" w:hAnsi="ENAIRE Titillium Regular" w:cs="Arial"/>
          <w:b/>
          <w:i/>
          <w:noProof/>
          <w:color w:val="000000" w:themeColor="text1"/>
          <w:sz w:val="18"/>
          <w:szCs w:val="18"/>
          <w:highlight w:val="green"/>
          <w:lang w:val="es-ES"/>
        </w:rPr>
        <w:t>, además de los datos personales del primer parrafo</w:t>
      </w:r>
      <w:r w:rsidRPr="00F079EE">
        <w:rPr>
          <w:rFonts w:ascii="ENAIRE Titillium Regular" w:hAnsi="ENAIRE Titillium Regular" w:cs="Arial"/>
          <w:b/>
          <w:i/>
          <w:noProof/>
          <w:color w:val="000000" w:themeColor="text1"/>
          <w:sz w:val="18"/>
          <w:szCs w:val="18"/>
          <w:highlight w:val="green"/>
          <w:lang w:val="es-ES"/>
        </w:rPr>
        <w:t>)</w:t>
      </w:r>
      <w:r>
        <w:rPr>
          <w:rFonts w:ascii="ENAIRE Titillium Regular" w:hAnsi="ENAIRE Titillium Regular" w:cs="Arial"/>
          <w:b/>
          <w:noProof/>
          <w:color w:val="000000" w:themeColor="text1"/>
          <w:sz w:val="18"/>
          <w:szCs w:val="18"/>
          <w:lang w:val="es-ES"/>
        </w:rPr>
        <w:t xml:space="preserve">. </w:t>
      </w:r>
      <w:r w:rsidRPr="00565F3B">
        <w:rPr>
          <w:rFonts w:ascii="ENAIRE Titillium Regular" w:hAnsi="ENAIRE Titillium Regular" w:cs="Arial"/>
          <w:b/>
          <w:noProof/>
          <w:color w:val="000000" w:themeColor="text1"/>
          <w:sz w:val="18"/>
          <w:szCs w:val="18"/>
          <w:lang w:val="es-ES"/>
        </w:rPr>
        <w:t xml:space="preserve"> El incumplimiento de este requisito será causa automática de exclusión de la oferta del proceso de adjudicación.</w:t>
      </w:r>
    </w:p>
    <w:p w14:paraId="2225F743" w14:textId="77777777" w:rsidR="00465CE1" w:rsidRPr="00565F3B" w:rsidRDefault="00465CE1" w:rsidP="00465CE1">
      <w:pPr>
        <w:pStyle w:val="Prrafodelista"/>
        <w:jc w:val="both"/>
        <w:rPr>
          <w:rFonts w:ascii="ENAIRE Titillium Regular" w:hAnsi="ENAIRE Titillium Regular" w:cs="Arial"/>
          <w:b/>
          <w:noProof/>
          <w:color w:val="000000" w:themeColor="text1"/>
          <w:sz w:val="18"/>
          <w:szCs w:val="18"/>
          <w:u w:val="single"/>
          <w:lang w:val="es-ES"/>
        </w:rPr>
      </w:pPr>
    </w:p>
    <w:p w14:paraId="4BFAA445" w14:textId="5FBAC15F" w:rsidR="0084602B" w:rsidRPr="00465CE1" w:rsidRDefault="00465CE1" w:rsidP="00465CE1">
      <w:pPr>
        <w:pStyle w:val="Prrafodelista"/>
        <w:numPr>
          <w:ilvl w:val="0"/>
          <w:numId w:val="1"/>
        </w:numPr>
        <w:contextualSpacing w:val="0"/>
        <w:jc w:val="both"/>
        <w:rPr>
          <w:rFonts w:ascii="ENAIRE Titillium Regular" w:hAnsi="ENAIRE Titillium Regular" w:cs="Arial"/>
          <w:b/>
          <w:noProof/>
          <w:color w:val="000000" w:themeColor="text1"/>
          <w:sz w:val="18"/>
          <w:szCs w:val="18"/>
          <w:u w:val="single"/>
          <w:lang w:val="es-ES"/>
        </w:rPr>
      </w:pPr>
      <w:r w:rsidRPr="00565F3B">
        <w:rPr>
          <w:rFonts w:ascii="ENAIRE Titillium Regular" w:hAnsi="ENAIRE Titillium Regular"/>
          <w:b/>
          <w:noProof/>
          <w:color w:val="000000" w:themeColor="text1"/>
          <w:sz w:val="18"/>
          <w:szCs w:val="18"/>
          <w:lang w:val="es-ES"/>
        </w:rPr>
        <w:t>Junto con este Anexo I, se incluirá en el sobre un presupuesto tipo cumplimentado según el modelo del del Pliego de Prescripciones Técnicas “</w:t>
      </w:r>
      <w:r>
        <w:rPr>
          <w:rFonts w:ascii="ENAIRE Titillium Regular" w:hAnsi="ENAIRE Titillium Regular"/>
          <w:b/>
          <w:noProof/>
          <w:color w:val="000000" w:themeColor="text1"/>
          <w:sz w:val="18"/>
          <w:szCs w:val="18"/>
          <w:lang w:val="es-ES"/>
        </w:rPr>
        <w:t>ANEXO 2 LISTADO PRODUCTOS</w:t>
      </w:r>
      <w:r w:rsidRPr="004672DE">
        <w:rPr>
          <w:rFonts w:ascii="ENAIRE Titillium Regular" w:hAnsi="ENAIRE Titillium Regular"/>
          <w:b/>
          <w:noProof/>
          <w:color w:val="000000" w:themeColor="text1"/>
          <w:sz w:val="18"/>
          <w:szCs w:val="18"/>
          <w:lang w:val="es-ES"/>
        </w:rPr>
        <w:t xml:space="preserve"> A PRESUPUESTAR</w:t>
      </w:r>
      <w:r w:rsidRPr="00565F3B">
        <w:rPr>
          <w:rFonts w:ascii="ENAIRE Titillium Regular" w:hAnsi="ENAIRE Titillium Regular"/>
          <w:b/>
          <w:noProof/>
          <w:color w:val="000000" w:themeColor="text1"/>
          <w:sz w:val="18"/>
          <w:szCs w:val="18"/>
          <w:lang w:val="es-ES"/>
        </w:rPr>
        <w:t xml:space="preserve">” que se facilita en archivo Excel. </w:t>
      </w:r>
    </w:p>
    <w:sectPr w:rsidR="0084602B" w:rsidRPr="00465CE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Titillium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ENAIRE Titillium Light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CF25EF"/>
    <w:multiLevelType w:val="hybridMultilevel"/>
    <w:tmpl w:val="11CAD84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2B0564"/>
    <w:multiLevelType w:val="hybridMultilevel"/>
    <w:tmpl w:val="C6842A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9043948">
    <w:abstractNumId w:val="1"/>
  </w:num>
  <w:num w:numId="2" w16cid:durableId="5054865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E1"/>
    <w:rsid w:val="00465CE1"/>
    <w:rsid w:val="0084602B"/>
    <w:rsid w:val="00C42B46"/>
    <w:rsid w:val="00D4261F"/>
    <w:rsid w:val="00EF4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C1697"/>
  <w15:chartTrackingRefBased/>
  <w15:docId w15:val="{76F7A05D-470D-4D74-93EA-296888C29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CE1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kern w:val="0"/>
      <w:sz w:val="24"/>
      <w:szCs w:val="20"/>
      <w:lang w:val="en-US" w:eastAsia="es-ES"/>
      <w14:ligatures w14:val="none"/>
    </w:rPr>
  </w:style>
  <w:style w:type="paragraph" w:styleId="Ttulo1">
    <w:name w:val="heading 1"/>
    <w:aliases w:val="Título 1.1"/>
    <w:basedOn w:val="Normal"/>
    <w:next w:val="Normal"/>
    <w:link w:val="Ttulo1Car"/>
    <w:qFormat/>
    <w:rsid w:val="00465C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465C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465C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65C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65C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65CE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65CE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65CE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65CE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Título 1.1 Car"/>
    <w:basedOn w:val="Fuentedeprrafopredeter"/>
    <w:link w:val="Ttulo1"/>
    <w:rsid w:val="00465C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465C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465C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65CE1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65CE1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65CE1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65CE1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65CE1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65CE1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465CE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465C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465C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465C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465C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465CE1"/>
    <w:rPr>
      <w:i/>
      <w:iCs/>
      <w:color w:val="404040" w:themeColor="text1" w:themeTint="BF"/>
    </w:rPr>
  </w:style>
  <w:style w:type="paragraph" w:styleId="Prrafodelista">
    <w:name w:val="List Paragraph"/>
    <w:aliases w:val="Arial 8,Pie,Párrafo de lista1,List Paragraph1,Normal N3,lp1,Puntos1,List1,Bullet List,FooterText,numbered,Paragraphe de liste1,Use Case List Paragraph,List Paragraph11,Add On (orange),Bulletr List Paragraph,列出段落,列出段落1,List Paragraph"/>
    <w:basedOn w:val="Normal"/>
    <w:link w:val="PrrafodelistaCar"/>
    <w:uiPriority w:val="34"/>
    <w:qFormat/>
    <w:rsid w:val="00465CE1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465CE1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465C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465CE1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465CE1"/>
    <w:rPr>
      <w:b/>
      <w:bCs/>
      <w:smallCaps/>
      <w:color w:val="0F4761" w:themeColor="accent1" w:themeShade="BF"/>
      <w:spacing w:val="5"/>
    </w:rPr>
  </w:style>
  <w:style w:type="paragraph" w:styleId="Textoindependiente">
    <w:name w:val="Body Text"/>
    <w:aliases w:val="Body List"/>
    <w:basedOn w:val="Normal"/>
    <w:link w:val="TextoindependienteCar"/>
    <w:qFormat/>
    <w:rsid w:val="00465CE1"/>
    <w:pPr>
      <w:jc w:val="both"/>
    </w:pPr>
    <w:rPr>
      <w:rFonts w:ascii="Univers" w:hAnsi="Univers"/>
    </w:rPr>
  </w:style>
  <w:style w:type="character" w:customStyle="1" w:styleId="TextoindependienteCar">
    <w:name w:val="Texto independiente Car"/>
    <w:aliases w:val="Body List Car"/>
    <w:basedOn w:val="Fuentedeprrafopredeter"/>
    <w:link w:val="Textoindependiente"/>
    <w:rsid w:val="00465CE1"/>
    <w:rPr>
      <w:rFonts w:ascii="Univers" w:eastAsia="Times New Roman" w:hAnsi="Univers" w:cs="Times New Roman"/>
      <w:snapToGrid w:val="0"/>
      <w:kern w:val="0"/>
      <w:sz w:val="24"/>
      <w:szCs w:val="20"/>
      <w:lang w:val="en-US" w:eastAsia="es-ES"/>
      <w14:ligatures w14:val="none"/>
    </w:rPr>
  </w:style>
  <w:style w:type="character" w:customStyle="1" w:styleId="PrrafodelistaCar">
    <w:name w:val="Párrafo de lista Car"/>
    <w:aliases w:val="Arial 8 Car,Pie Car,Párrafo de lista1 Car,List Paragraph1 Car,Normal N3 Car,lp1 Car,Puntos1 Car,List1 Car,Bullet List Car,FooterText Car,numbered Car,Paragraphe de liste1 Car,Use Case List Paragraph Car,List Paragraph11 Car,列出段落 Car"/>
    <w:link w:val="Prrafodelista"/>
    <w:uiPriority w:val="34"/>
    <w:qFormat/>
    <w:rsid w:val="00465C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416</Words>
  <Characters>2290</Characters>
  <Application>Microsoft Office Word</Application>
  <DocSecurity>0</DocSecurity>
  <Lines>19</Lines>
  <Paragraphs>5</Paragraphs>
  <ScaleCrop>false</ScaleCrop>
  <Company/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 Pedrosa, Maria Carmen</dc:creator>
  <cp:keywords/>
  <dc:description/>
  <cp:lastModifiedBy>Caro Pedrosa, Maria Carmen</cp:lastModifiedBy>
  <cp:revision>2</cp:revision>
  <dcterms:created xsi:type="dcterms:W3CDTF">2024-07-01T10:52:00Z</dcterms:created>
  <dcterms:modified xsi:type="dcterms:W3CDTF">2024-07-01T10:55:00Z</dcterms:modified>
</cp:coreProperties>
</file>