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144"/>
        <w:tblW w:w="16309" w:type="dxa"/>
        <w:tblCellMar>
          <w:left w:w="70" w:type="dxa"/>
          <w:right w:w="70" w:type="dxa"/>
        </w:tblCellMar>
        <w:tblLook w:val="04A0"/>
      </w:tblPr>
      <w:tblGrid>
        <w:gridCol w:w="3898"/>
        <w:gridCol w:w="1160"/>
        <w:gridCol w:w="1200"/>
        <w:gridCol w:w="900"/>
        <w:gridCol w:w="300"/>
        <w:gridCol w:w="976"/>
        <w:gridCol w:w="224"/>
        <w:gridCol w:w="500"/>
        <w:gridCol w:w="2720"/>
        <w:gridCol w:w="99"/>
        <w:gridCol w:w="732"/>
        <w:gridCol w:w="261"/>
        <w:gridCol w:w="939"/>
        <w:gridCol w:w="1200"/>
        <w:gridCol w:w="1200"/>
      </w:tblGrid>
      <w:tr w:rsidR="00771BC9" w:rsidRPr="00B043DD" w:rsidTr="008423E4">
        <w:trPr>
          <w:trHeight w:val="360"/>
        </w:trPr>
        <w:tc>
          <w:tcPr>
            <w:tcW w:w="16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FORMULARIO EF-2</w:t>
            </w:r>
          </w:p>
        </w:tc>
      </w:tr>
      <w:tr w:rsidR="00771BC9" w:rsidRPr="00B043DD" w:rsidTr="008423E4">
        <w:trPr>
          <w:trHeight w:val="300"/>
        </w:trPr>
        <w:tc>
          <w:tcPr>
            <w:tcW w:w="16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Regular" w:hAnsi="ENAIRE Titillium Regular" w:cs="Arial"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sz w:val="20"/>
                <w:lang w:val="es-ES"/>
              </w:rPr>
              <w:t>(Por Empresa y unión temporal, en su caso)</w:t>
            </w:r>
          </w:p>
        </w:tc>
      </w:tr>
      <w:tr w:rsidR="00771BC9" w:rsidRPr="00B043DD" w:rsidTr="008423E4">
        <w:trPr>
          <w:trHeight w:val="315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proofErr w:type="spellStart"/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Entidad</w:t>
            </w:r>
            <w:proofErr w:type="spellEnd"/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</w:tr>
      <w:tr w:rsidR="00771BC9" w:rsidRPr="00B043DD" w:rsidTr="008423E4">
        <w:trPr>
          <w:trHeight w:val="315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</w:tr>
      <w:tr w:rsidR="00771BC9" w:rsidRPr="00B043DD" w:rsidTr="008423E4">
        <w:trPr>
          <w:trHeight w:val="525"/>
        </w:trPr>
        <w:tc>
          <w:tcPr>
            <w:tcW w:w="1630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BALANCES (1) (2)</w:t>
            </w:r>
          </w:p>
        </w:tc>
      </w:tr>
      <w:tr w:rsidR="00771BC9" w:rsidRPr="00B043DD" w:rsidTr="008423E4">
        <w:trPr>
          <w:trHeight w:val="375"/>
        </w:trPr>
        <w:tc>
          <w:tcPr>
            <w:tcW w:w="38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ACTIVO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PASIVO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AÑO</w:t>
            </w:r>
          </w:p>
        </w:tc>
      </w:tr>
      <w:tr w:rsidR="00771BC9" w:rsidRPr="00B043DD" w:rsidTr="008423E4">
        <w:trPr>
          <w:trHeight w:val="375"/>
        </w:trPr>
        <w:tc>
          <w:tcPr>
            <w:tcW w:w="3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CORRIENTE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RECURSOS AJENOS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(C)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15"/>
        </w:trPr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  <w:lang w:val="es-ES"/>
              </w:rPr>
              <w:t xml:space="preserve">Activos no corrientes mantenidos para la venta 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(A1)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0"/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Pasivo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corriente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(C1)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15"/>
        </w:trPr>
        <w:tc>
          <w:tcPr>
            <w:tcW w:w="3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Existencias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0"/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Pasivo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no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corriente</w:t>
            </w:r>
            <w:proofErr w:type="spell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(C2)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60"/>
        </w:trPr>
        <w:tc>
          <w:tcPr>
            <w:tcW w:w="389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  <w:lang w:val="es-ES"/>
              </w:rPr>
              <w:t>Deudores comerciales y otras cuentas a cobrar</w:t>
            </w:r>
          </w:p>
        </w:tc>
        <w:tc>
          <w:tcPr>
            <w:tcW w:w="11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(A3)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1"/>
              <w:rPr>
                <w:rFonts w:ascii="ENAIRE Titillium Regular" w:hAnsi="ENAIRE Titillium Regular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60"/>
        </w:trPr>
        <w:tc>
          <w:tcPr>
            <w:tcW w:w="389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Inversiones a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corto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plazo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(A4)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1BC9" w:rsidRPr="00B043DD" w:rsidTr="008423E4">
        <w:trPr>
          <w:trHeight w:val="360"/>
        </w:trPr>
        <w:tc>
          <w:tcPr>
            <w:tcW w:w="389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Periodificaciones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a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corto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plazo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(A5)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1BC9" w:rsidRPr="00B043DD" w:rsidTr="008423E4">
        <w:trPr>
          <w:trHeight w:val="360"/>
        </w:trPr>
        <w:tc>
          <w:tcPr>
            <w:tcW w:w="38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  <w:lang w:val="es-ES"/>
              </w:rPr>
              <w:t>Efectivo y otros activos líquidos equivalentes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(A6)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1BC9" w:rsidRPr="00B043DD" w:rsidTr="008423E4">
        <w:trPr>
          <w:trHeight w:val="390"/>
        </w:trPr>
        <w:tc>
          <w:tcPr>
            <w:tcW w:w="3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NO CORRIENTE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(B)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PATRIMONIO NETO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(D)</w:t>
            </w:r>
          </w:p>
        </w:tc>
        <w:tc>
          <w:tcPr>
            <w:tcW w:w="9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71"/>
        </w:trPr>
        <w:tc>
          <w:tcPr>
            <w:tcW w:w="3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</w:rPr>
              <w:t>Inversiones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(B1)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Fondos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propios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(D1)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85"/>
        </w:trPr>
        <w:tc>
          <w:tcPr>
            <w:tcW w:w="389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Inmovilizado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material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(B2)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bCs/>
                <w:sz w:val="20"/>
                <w:lang w:val="es-ES"/>
              </w:rPr>
              <w:t>Ajustes por cambios de valor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(D2)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93"/>
        </w:trPr>
        <w:tc>
          <w:tcPr>
            <w:tcW w:w="389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Inmovilizado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Intangible</w:t>
            </w:r>
          </w:p>
        </w:tc>
        <w:tc>
          <w:tcPr>
            <w:tcW w:w="11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(B3)</w:t>
            </w:r>
          </w:p>
        </w:tc>
        <w:tc>
          <w:tcPr>
            <w:tcW w:w="1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  <w:lang w:val="es-ES"/>
              </w:rPr>
            </w:pPr>
            <w:r w:rsidRPr="00B043DD">
              <w:rPr>
                <w:rFonts w:ascii="Arial" w:hAnsi="Arial" w:cs="Arial"/>
                <w:bCs/>
                <w:sz w:val="20"/>
                <w:lang w:val="es-ES"/>
              </w:rPr>
              <w:t> </w:t>
            </w:r>
            <w:r w:rsidRPr="00B043DD">
              <w:rPr>
                <w:rFonts w:ascii="ENAIRE Titillium Regular" w:hAnsi="ENAIRE Titillium Regular" w:cs="Arial"/>
                <w:bCs/>
                <w:sz w:val="20"/>
                <w:lang w:val="es-ES"/>
              </w:rPr>
              <w:t>Subvenciones, donaciones y legados recibidos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(D3)</w:t>
            </w: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  <w:r w:rsidRPr="00B043DD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</w:tr>
      <w:tr w:rsidR="00771BC9" w:rsidRPr="00B043DD" w:rsidTr="008423E4">
        <w:trPr>
          <w:trHeight w:val="330"/>
        </w:trPr>
        <w:tc>
          <w:tcPr>
            <w:tcW w:w="38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bCs/>
                <w:sz w:val="20"/>
              </w:rPr>
            </w:pP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Activos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por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impuesto</w:t>
            </w:r>
            <w:proofErr w:type="spellEnd"/>
            <w:r w:rsidRPr="00B043DD">
              <w:rPr>
                <w:rFonts w:ascii="ENAIRE Titillium Regular" w:hAnsi="ENAIRE Titillium Regular" w:cs="Arial"/>
                <w:bCs/>
                <w:sz w:val="20"/>
              </w:rPr>
              <w:t xml:space="preserve"> </w:t>
            </w:r>
            <w:proofErr w:type="spellStart"/>
            <w:r w:rsidRPr="00B043DD">
              <w:rPr>
                <w:rFonts w:ascii="ENAIRE Titillium Regular" w:hAnsi="ENAIRE Titillium Regular" w:cs="Arial"/>
                <w:bCs/>
                <w:sz w:val="20"/>
              </w:rPr>
              <w:t>diferido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(B4)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71BC9" w:rsidRPr="00B043DD" w:rsidTr="008423E4">
        <w:trPr>
          <w:trHeight w:val="255"/>
        </w:trPr>
        <w:tc>
          <w:tcPr>
            <w:tcW w:w="389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</w:tr>
      <w:tr w:rsidR="00771BC9" w:rsidRPr="00B043DD" w:rsidTr="008423E4">
        <w:trPr>
          <w:trHeight w:val="315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1BC9" w:rsidRPr="00B043DD" w:rsidRDefault="00771BC9" w:rsidP="00771BC9">
            <w:pPr>
              <w:ind w:firstLineChars="100" w:firstLine="201"/>
              <w:rPr>
                <w:rFonts w:ascii="ENAIRE Titillium Bold" w:hAnsi="ENAIRE Titillium Bold" w:cs="Arial"/>
                <w:b/>
                <w:bCs/>
                <w:sz w:val="20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</w:rPr>
              <w:t>NOTAS: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Arial" w:hAnsi="Arial" w:cs="Arial"/>
                <w:sz w:val="20"/>
              </w:rPr>
            </w:pPr>
          </w:p>
        </w:tc>
      </w:tr>
      <w:tr w:rsidR="00771BC9" w:rsidRPr="00B043DD" w:rsidTr="008423E4">
        <w:trPr>
          <w:trHeight w:val="255"/>
        </w:trPr>
        <w:tc>
          <w:tcPr>
            <w:tcW w:w="16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sz w:val="20"/>
                <w:lang w:val="es-ES"/>
              </w:rPr>
              <w:t>(1)  Estos balances serán los oficiales</w:t>
            </w:r>
          </w:p>
        </w:tc>
      </w:tr>
      <w:tr w:rsidR="00771BC9" w:rsidRPr="00B043DD" w:rsidTr="008423E4">
        <w:trPr>
          <w:trHeight w:val="255"/>
        </w:trPr>
        <w:tc>
          <w:tcPr>
            <w:tcW w:w="16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ENAIRE Titillium Regular" w:hAnsi="ENAIRE Titillium Regular" w:cs="Arial"/>
                <w:sz w:val="20"/>
                <w:lang w:val="es-ES"/>
              </w:rPr>
            </w:pPr>
            <w:r w:rsidRPr="00B043DD">
              <w:rPr>
                <w:rFonts w:ascii="ENAIRE Titillium Regular" w:hAnsi="ENAIRE Titillium Regular" w:cs="Arial"/>
                <w:sz w:val="20"/>
                <w:lang w:val="es-ES"/>
              </w:rPr>
              <w:t>(2)  Como mínimo, deberán aportarse en este formulario los valores A, B, C, y D.</w:t>
            </w:r>
          </w:p>
        </w:tc>
      </w:tr>
      <w:tr w:rsidR="00771BC9" w:rsidRPr="00B043DD" w:rsidTr="008423E4">
        <w:trPr>
          <w:trHeight w:val="80"/>
        </w:trPr>
        <w:tc>
          <w:tcPr>
            <w:tcW w:w="163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C9" w:rsidRPr="00B043DD" w:rsidRDefault="00771BC9" w:rsidP="008423E4">
            <w:pPr>
              <w:rPr>
                <w:rFonts w:ascii="ENAIRE Titillium Bold" w:hAnsi="ENAIRE Titillium Bold" w:cs="Arial"/>
                <w:b/>
                <w:bCs/>
                <w:sz w:val="20"/>
                <w:u w:val="single"/>
                <w:lang w:val="es-ES"/>
              </w:rPr>
            </w:pPr>
            <w:r w:rsidRPr="00B043DD">
              <w:rPr>
                <w:rFonts w:ascii="ENAIRE Titillium Bold" w:hAnsi="ENAIRE Titillium Bold" w:cs="Arial"/>
                <w:b/>
                <w:bCs/>
                <w:sz w:val="20"/>
                <w:u w:val="single"/>
                <w:lang w:val="es-ES"/>
              </w:rPr>
              <w:t>(3)  Los importes deben figurar en miles de euros, impuestos excluidos</w:t>
            </w:r>
            <w:r w:rsidRPr="00B043DD">
              <w:rPr>
                <w:rFonts w:ascii="ENAIRE Titillium Bold" w:hAnsi="ENAIRE Titillium Bold" w:cs="Arial"/>
                <w:b/>
                <w:bCs/>
                <w:sz w:val="20"/>
                <w:lang w:val="es-ES"/>
              </w:rPr>
              <w:t xml:space="preserve">                                                        (FECHA Y FIRMA)</w:t>
            </w:r>
          </w:p>
        </w:tc>
      </w:tr>
    </w:tbl>
    <w:p w:rsidR="000F28BE" w:rsidRPr="000E46AD" w:rsidRDefault="000F28BE">
      <w:pPr>
        <w:rPr>
          <w:sz w:val="20"/>
          <w:lang w:val="es-ES"/>
        </w:rPr>
      </w:pPr>
    </w:p>
    <w:sectPr w:rsidR="000F28BE" w:rsidRPr="000E46AD" w:rsidSect="00771BC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71BC9"/>
    <w:rsid w:val="00035CCE"/>
    <w:rsid w:val="000A5D47"/>
    <w:rsid w:val="000E46AD"/>
    <w:rsid w:val="000F28BE"/>
    <w:rsid w:val="001544F8"/>
    <w:rsid w:val="001806CC"/>
    <w:rsid w:val="0019765E"/>
    <w:rsid w:val="00293516"/>
    <w:rsid w:val="00362491"/>
    <w:rsid w:val="00391EF4"/>
    <w:rsid w:val="004309F6"/>
    <w:rsid w:val="005D5F71"/>
    <w:rsid w:val="00771BC9"/>
    <w:rsid w:val="008F7E75"/>
    <w:rsid w:val="00B043DD"/>
    <w:rsid w:val="00DD18FE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BC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999</Characters>
  <Application>Microsoft Office Word</Application>
  <DocSecurity>0</DocSecurity>
  <Lines>8</Lines>
  <Paragraphs>2</Paragraphs>
  <ScaleCrop>false</ScaleCrop>
  <Company>AENA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3</cp:revision>
  <dcterms:created xsi:type="dcterms:W3CDTF">2018-05-17T08:18:00Z</dcterms:created>
  <dcterms:modified xsi:type="dcterms:W3CDTF">2018-05-17T08:23:00Z</dcterms:modified>
</cp:coreProperties>
</file>