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1B66F" w14:textId="77777777"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14:paraId="296B60AA" w14:textId="77777777" w:rsidR="003E2983" w:rsidRDefault="003E2983" w:rsidP="00967522">
      <w:pPr>
        <w:widowControl/>
        <w:tabs>
          <w:tab w:val="left" w:pos="8789"/>
        </w:tabs>
        <w:snapToGrid/>
        <w:spacing w:before="240" w:after="120" w:line="288" w:lineRule="auto"/>
        <w:jc w:val="both"/>
        <w:rPr>
          <w:rFonts w:ascii="ENAIRE Titillium Regular" w:hAnsi="ENAIRE Titillium Regular" w:cs="Arial"/>
          <w:sz w:val="20"/>
          <w:lang w:val="es-ES_tradnl"/>
        </w:rPr>
      </w:pPr>
    </w:p>
    <w:p w14:paraId="1610A495" w14:textId="2B710220"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sidR="00142351">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17869CF5" w14:textId="33979056"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224018A8"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57E0147" w14:textId="0CA68C55"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34CA8BD1" w14:textId="5828B11B"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3999EEBD" w14:textId="2C1F3499" w:rsidR="00967522" w:rsidRPr="00967522" w:rsidRDefault="00967522" w:rsidP="00D56757">
      <w:pPr>
        <w:tabs>
          <w:tab w:val="left" w:pos="419"/>
        </w:tabs>
        <w:snapToGrid/>
        <w:spacing w:before="120" w:after="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399B7EC" w14:textId="31FE5234" w:rsidR="00967522" w:rsidRPr="00D56757"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751C5976" w14:textId="04A46B4A" w:rsidR="00967522" w:rsidRPr="00D56757" w:rsidRDefault="00967522" w:rsidP="00D56757">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5BA0FA54" w14:textId="77777777" w:rsidR="00967522" w:rsidRPr="00967522" w:rsidRDefault="00967522" w:rsidP="00D56757">
      <w:pPr>
        <w:widowControl/>
        <w:numPr>
          <w:ilvl w:val="0"/>
          <w:numId w:val="6"/>
        </w:numPr>
        <w:snapToGrid/>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0934AA8" w14:textId="3DC1677C" w:rsidR="007A0FF2" w:rsidRDefault="00967522" w:rsidP="007A0FF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0758646A" w14:textId="40D1E960" w:rsidR="007A0FF2" w:rsidRPr="00C76B45" w:rsidRDefault="007A0FF2" w:rsidP="007A0FF2">
      <w:pPr>
        <w:pStyle w:val="Prrafodelista"/>
        <w:keepNext/>
        <w:widowControl/>
        <w:numPr>
          <w:ilvl w:val="0"/>
          <w:numId w:val="5"/>
        </w:numPr>
        <w:tabs>
          <w:tab w:val="left" w:pos="426"/>
        </w:tabs>
        <w:snapToGrid/>
        <w:spacing w:before="360" w:after="120" w:line="288" w:lineRule="auto"/>
        <w:jc w:val="both"/>
        <w:rPr>
          <w:rFonts w:ascii="ENAIRE Titillium Bold" w:hAnsi="ENAIRE Titillium Bold" w:cs="Arial"/>
          <w:b/>
          <w:bCs/>
          <w:color w:val="000000" w:themeColor="text1"/>
          <w:sz w:val="20"/>
          <w:u w:val="single"/>
          <w:lang w:val="es-ES_tradnl"/>
        </w:rPr>
      </w:pPr>
      <w:r w:rsidRPr="00C76B45">
        <w:rPr>
          <w:rFonts w:ascii="ENAIRE Titillium Bold" w:hAnsi="ENAIRE Titillium Bold" w:cs="Arial"/>
          <w:b/>
          <w:bCs/>
          <w:color w:val="000000" w:themeColor="text1"/>
          <w:sz w:val="20"/>
          <w:u w:val="single"/>
          <w:lang w:val="es-ES_tradnl"/>
        </w:rPr>
        <w:t xml:space="preserve">Cumplimiento de la solvencia </w:t>
      </w:r>
    </w:p>
    <w:p w14:paraId="6510E5C9" w14:textId="46FD90EC" w:rsidR="007A0FF2" w:rsidRPr="00C76B45" w:rsidRDefault="007A0FF2" w:rsidP="007A0FF2">
      <w:pPr>
        <w:spacing w:before="120" w:after="120" w:line="288" w:lineRule="auto"/>
        <w:jc w:val="both"/>
        <w:rPr>
          <w:rFonts w:ascii="ENAIRE Titillium Regular" w:hAnsi="ENAIRE Titillium Regular" w:cs="Arial"/>
          <w:snapToGrid w:val="0"/>
          <w:color w:val="000000" w:themeColor="text1"/>
          <w:sz w:val="20"/>
          <w:lang w:val="es-ES"/>
        </w:rPr>
      </w:pPr>
      <w:r w:rsidRPr="00C76B45">
        <w:rPr>
          <w:rFonts w:ascii="ENAIRE Titillium Regular" w:hAnsi="ENAIRE Titillium Regular" w:cs="ENAIRE Titillium Regular"/>
          <w:color w:val="000000" w:themeColor="text1"/>
          <w:sz w:val="20"/>
          <w:lang w:val="es-ES"/>
        </w:rPr>
        <w:t>Cumple con los requisitos exigidos de solvencia especificados en este Pliego</w:t>
      </w:r>
      <w:r w:rsidR="00C76B45" w:rsidRPr="00C76B45">
        <w:rPr>
          <w:rFonts w:ascii="ENAIRE Titillium Regular" w:hAnsi="ENAIRE Titillium Regular" w:cs="ENAIRE Titillium Regular"/>
          <w:color w:val="000000" w:themeColor="text1"/>
          <w:sz w:val="20"/>
          <w:lang w:val="es-ES"/>
        </w:rPr>
        <w:t>.</w:t>
      </w:r>
    </w:p>
    <w:p w14:paraId="49C19064" w14:textId="3FABCE59" w:rsidR="007A0FF2" w:rsidRPr="00C76B45" w:rsidRDefault="007A0FF2" w:rsidP="007A0FF2">
      <w:pPr>
        <w:tabs>
          <w:tab w:val="left" w:pos="419"/>
        </w:tabs>
        <w:spacing w:before="120" w:after="120" w:line="288" w:lineRule="auto"/>
        <w:ind w:left="420" w:firstLine="6"/>
        <w:jc w:val="both"/>
        <w:rPr>
          <w:rFonts w:ascii="ENAIRE Titillium Regular" w:hAnsi="ENAIRE Titillium Regular" w:cs="Arial"/>
          <w:snapToGrid w:val="0"/>
          <w:color w:val="000000" w:themeColor="text1"/>
          <w:sz w:val="20"/>
        </w:rPr>
      </w:pPr>
      <w:r w:rsidRPr="00C76B45">
        <w:rPr>
          <w:rFonts w:ascii="Courier New" w:hAnsi="Courier New" w:cs="Courier New"/>
          <w:b/>
          <w:snapToGrid w:val="0"/>
          <w:color w:val="000000" w:themeColor="text1"/>
          <w:sz w:val="20"/>
        </w:rPr>
        <w:t>□</w:t>
      </w:r>
      <w:r w:rsidRPr="00C76B45">
        <w:rPr>
          <w:rFonts w:ascii="ENAIRE Titillium Regular" w:hAnsi="ENAIRE Titillium Regular" w:cs="Arial"/>
          <w:snapToGrid w:val="0"/>
          <w:color w:val="000000" w:themeColor="text1"/>
          <w:sz w:val="20"/>
        </w:rPr>
        <w:t xml:space="preserve"> </w:t>
      </w:r>
      <w:proofErr w:type="spellStart"/>
      <w:r w:rsidRPr="00C76B45">
        <w:rPr>
          <w:rFonts w:ascii="ENAIRE Titillium Regular" w:hAnsi="ENAIRE Titillium Regular" w:cs="Arial"/>
          <w:snapToGrid w:val="0"/>
          <w:color w:val="000000" w:themeColor="text1"/>
          <w:sz w:val="20"/>
        </w:rPr>
        <w:t>Sí</w:t>
      </w:r>
      <w:proofErr w:type="spellEnd"/>
      <w:r w:rsidRPr="00C76B45">
        <w:rPr>
          <w:rFonts w:ascii="ENAIRE Titillium Regular" w:hAnsi="ENAIRE Titillium Regular" w:cs="Arial"/>
          <w:snapToGrid w:val="0"/>
          <w:color w:val="000000" w:themeColor="text1"/>
          <w:sz w:val="20"/>
        </w:rPr>
        <w:t xml:space="preserve"> / </w:t>
      </w:r>
      <w:r w:rsidRPr="00C76B45">
        <w:rPr>
          <w:rFonts w:ascii="Courier New" w:hAnsi="Courier New" w:cs="Courier New"/>
          <w:b/>
          <w:snapToGrid w:val="0"/>
          <w:color w:val="000000" w:themeColor="text1"/>
          <w:sz w:val="20"/>
        </w:rPr>
        <w:t>□</w:t>
      </w:r>
      <w:r w:rsidRPr="00C76B45">
        <w:rPr>
          <w:rFonts w:ascii="ENAIRE Titillium Regular" w:hAnsi="ENAIRE Titillium Regular" w:cs="Arial"/>
          <w:b/>
          <w:snapToGrid w:val="0"/>
          <w:color w:val="000000" w:themeColor="text1"/>
          <w:sz w:val="20"/>
        </w:rPr>
        <w:t xml:space="preserve"> </w:t>
      </w:r>
      <w:r w:rsidRPr="00C76B45">
        <w:rPr>
          <w:rFonts w:ascii="ENAIRE Titillium Regular" w:hAnsi="ENAIRE Titillium Regular" w:cs="Arial"/>
          <w:snapToGrid w:val="0"/>
          <w:color w:val="000000" w:themeColor="text1"/>
          <w:sz w:val="20"/>
        </w:rPr>
        <w:t xml:space="preserve">No </w:t>
      </w:r>
    </w:p>
    <w:p w14:paraId="0958CF34"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2F11BCD5" w14:textId="77777777"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6860108"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6DE27EF3"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52D1176" w14:textId="77777777"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4D03A5F9"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0030D96" w14:textId="77777777"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14:paraId="302CFBF3"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48CA658E" w14:textId="77777777"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17A6CEFB" w14:textId="712B6ADF"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 xml:space="preserve">Tiene </w:t>
      </w:r>
      <w:r w:rsidR="00872E70">
        <w:rPr>
          <w:rFonts w:ascii="ENAIRE Titillium Regular" w:hAnsi="ENAIRE Titillium Regular" w:cs="Arial"/>
          <w:sz w:val="20"/>
          <w:lang w:val="es-ES_tradnl"/>
        </w:rPr>
        <w:t>50 o más</w:t>
      </w:r>
      <w:r w:rsidRPr="00967522">
        <w:rPr>
          <w:rFonts w:ascii="ENAIRE Titillium Regular" w:hAnsi="ENAIRE Titillium Regular" w:cs="Arial"/>
          <w:sz w:val="20"/>
          <w:lang w:val="es-ES_tradnl"/>
        </w:rPr>
        <w:t xml:space="preserve"> trabajadores en su plantilla:</w:t>
      </w:r>
    </w:p>
    <w:p w14:paraId="755F3737"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60D6367C" w14:textId="77777777"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4F5167B" w14:textId="77777777"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196C2196"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6451341B" w14:textId="77777777"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A48EDFE" w14:textId="77777777" w:rsidR="00967522" w:rsidRPr="00967522" w:rsidRDefault="00967522" w:rsidP="009B6524">
      <w:pPr>
        <w:tabs>
          <w:tab w:val="left" w:pos="419"/>
        </w:tabs>
        <w:snapToGrid/>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ADED840" w14:textId="15E18F8D" w:rsid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54C5003D" w14:textId="5076B00E" w:rsidR="00AE6BF0" w:rsidRPr="00AE6BF0" w:rsidRDefault="00AE6BF0" w:rsidP="00413EA7">
      <w:pPr>
        <w:keepNext/>
        <w:widowControl/>
        <w:numPr>
          <w:ilvl w:val="1"/>
          <w:numId w:val="7"/>
        </w:numPr>
        <w:tabs>
          <w:tab w:val="left" w:pos="426"/>
        </w:tabs>
        <w:snapToGrid/>
        <w:spacing w:after="120" w:line="288" w:lineRule="auto"/>
        <w:ind w:left="426"/>
        <w:jc w:val="both"/>
        <w:rPr>
          <w:rFonts w:ascii="ENAIRE Titillium Regular" w:eastAsiaTheme="minorHAnsi" w:hAnsi="ENAIRE Titillium Regular" w:cs="Arial"/>
          <w:snapToGrid w:val="0"/>
          <w:sz w:val="20"/>
          <w:szCs w:val="22"/>
          <w:lang w:val="es" w:eastAsia="en-US"/>
        </w:rPr>
      </w:pPr>
      <w:r w:rsidRPr="00AE6BF0">
        <w:rPr>
          <w:rFonts w:ascii="ENAIRE Titillium Regular" w:eastAsiaTheme="minorHAnsi" w:hAnsi="ENAIRE Titillium Regular" w:cs="Arial"/>
          <w:snapToGrid w:val="0"/>
          <w:sz w:val="20"/>
          <w:szCs w:val="22"/>
          <w:lang w:val="es" w:eastAsia="en-US"/>
        </w:rPr>
        <w:t>DECLARA que la empresa pertenece a un grupo empresarial</w:t>
      </w:r>
      <w:r>
        <w:rPr>
          <w:rFonts w:ascii="ENAIRE Titillium Regular" w:eastAsiaTheme="minorHAnsi" w:hAnsi="ENAIRE Titillium Regular" w:cs="Arial"/>
          <w:snapToGrid w:val="0"/>
          <w:sz w:val="20"/>
          <w:szCs w:val="22"/>
          <w:lang w:val="es" w:eastAsia="en-US"/>
        </w:rPr>
        <w:t>.</w:t>
      </w:r>
      <w:r w:rsidRPr="00AE6BF0">
        <w:rPr>
          <w:rFonts w:ascii="ENAIRE Titillium Regular" w:eastAsiaTheme="minorHAnsi" w:hAnsi="ENAIRE Titillium Regular" w:cs="Arial"/>
          <w:snapToGrid w:val="0"/>
          <w:sz w:val="20"/>
          <w:szCs w:val="22"/>
          <w:lang w:val="es" w:eastAsia="en-US"/>
        </w:rPr>
        <w:t xml:space="preserve"> </w:t>
      </w:r>
    </w:p>
    <w:p w14:paraId="24A6FC81" w14:textId="77777777" w:rsidR="00AE6BF0" w:rsidRDefault="00AE6BF0" w:rsidP="009B6524">
      <w:pPr>
        <w:keepNext/>
        <w:widowControl/>
        <w:tabs>
          <w:tab w:val="left" w:pos="426"/>
        </w:tabs>
        <w:snapToGrid/>
        <w:spacing w:line="288" w:lineRule="auto"/>
        <w:ind w:left="425"/>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No</w:t>
      </w:r>
    </w:p>
    <w:p w14:paraId="7B49AED4" w14:textId="5AD80DFE" w:rsidR="00AE6BF0" w:rsidRDefault="00AE6BF0" w:rsidP="009B6524">
      <w:pPr>
        <w:keepNext/>
        <w:widowControl/>
        <w:tabs>
          <w:tab w:val="left" w:pos="426"/>
        </w:tabs>
        <w:snapToGrid/>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2D9DAA9B" w14:textId="77777777" w:rsidR="009B6524" w:rsidRPr="009B6524" w:rsidRDefault="009B6524" w:rsidP="009B6524">
      <w:pPr>
        <w:keepNext/>
        <w:widowControl/>
        <w:tabs>
          <w:tab w:val="left" w:pos="426"/>
        </w:tabs>
        <w:snapToGrid/>
        <w:spacing w:line="288" w:lineRule="auto"/>
        <w:ind w:left="425"/>
        <w:jc w:val="both"/>
        <w:rPr>
          <w:rFonts w:ascii="ENAIRE Titillium Bold" w:hAnsi="ENAIRE Titillium Bold" w:cs="Arial"/>
          <w:sz w:val="20"/>
          <w:lang w:val="es-ES_tradnl"/>
        </w:rPr>
      </w:pPr>
    </w:p>
    <w:p w14:paraId="234A4CF8" w14:textId="471A2127" w:rsidR="00AE6BF0" w:rsidRPr="00AE6BF0" w:rsidRDefault="00AE6BF0" w:rsidP="009B6524">
      <w:pPr>
        <w:pStyle w:val="Prrafodelista"/>
        <w:numPr>
          <w:ilvl w:val="1"/>
          <w:numId w:val="7"/>
        </w:numPr>
        <w:snapToGrid/>
        <w:spacing w:before="120" w:after="120" w:line="288" w:lineRule="auto"/>
        <w:ind w:left="426" w:hanging="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napToGrid w:val="0"/>
          <w:sz w:val="20"/>
          <w:lang w:val="es"/>
        </w:rPr>
        <w:t>.</w:t>
      </w:r>
    </w:p>
    <w:p w14:paraId="74778DA6" w14:textId="0C8E35DB" w:rsidR="00AE6BF0" w:rsidRPr="00AE6BF0" w:rsidRDefault="00AE6BF0" w:rsidP="00AE6BF0">
      <w:pPr>
        <w:pStyle w:val="Prrafodelista"/>
        <w:tabs>
          <w:tab w:val="left" w:pos="419"/>
        </w:tabs>
        <w:snapToGrid/>
        <w:spacing w:before="120" w:after="120" w:line="288" w:lineRule="auto"/>
        <w:ind w:left="426"/>
        <w:jc w:val="both"/>
        <w:rPr>
          <w:rFonts w:ascii="ENAIRE Titillium Regular" w:hAnsi="ENAIRE Titillium Regular" w:cs="Arial"/>
          <w:snapToGrid w:val="0"/>
          <w:sz w:val="20"/>
          <w:lang w:val="es-ES"/>
        </w:rPr>
      </w:pPr>
      <w:r w:rsidRPr="00AE6BF0">
        <w:rPr>
          <w:rFonts w:ascii="Courier New" w:hAnsi="Courier New" w:cs="Courier New"/>
          <w:b/>
          <w:snapToGrid w:val="0"/>
          <w:sz w:val="20"/>
          <w:lang w:val="es-ES"/>
        </w:rPr>
        <w:t>□</w:t>
      </w:r>
      <w:r w:rsidRPr="00AE6BF0">
        <w:rPr>
          <w:rFonts w:ascii="ENAIRE Titillium Regular" w:hAnsi="ENAIRE Titillium Regular" w:cs="Arial"/>
          <w:snapToGrid w:val="0"/>
          <w:sz w:val="20"/>
          <w:lang w:val="es-ES"/>
        </w:rPr>
        <w:t xml:space="preserve"> Sí / </w:t>
      </w:r>
      <w:r w:rsidRPr="00AE6BF0">
        <w:rPr>
          <w:rFonts w:ascii="Courier New" w:hAnsi="Courier New" w:cs="Courier New"/>
          <w:b/>
          <w:snapToGrid w:val="0"/>
          <w:sz w:val="20"/>
          <w:lang w:val="es-ES"/>
        </w:rPr>
        <w:t>□</w:t>
      </w:r>
      <w:r w:rsidRPr="00AE6BF0">
        <w:rPr>
          <w:rFonts w:ascii="ENAIRE Titillium Regular" w:hAnsi="ENAIRE Titillium Regular" w:cs="Arial"/>
          <w:b/>
          <w:snapToGrid w:val="0"/>
          <w:sz w:val="20"/>
          <w:lang w:val="es-ES"/>
        </w:rPr>
        <w:t xml:space="preserve"> </w:t>
      </w:r>
      <w:r w:rsidRPr="00AE6BF0">
        <w:rPr>
          <w:rFonts w:ascii="ENAIRE Titillium Regular" w:hAnsi="ENAIRE Titillium Regular" w:cs="Arial"/>
          <w:snapToGrid w:val="0"/>
          <w:sz w:val="20"/>
          <w:lang w:val="es-ES"/>
        </w:rPr>
        <w:t xml:space="preserve">No </w:t>
      </w:r>
    </w:p>
    <w:p w14:paraId="2982050E" w14:textId="1A4B7CAE" w:rsidR="00AE6BF0" w:rsidRPr="00AE6BF0" w:rsidRDefault="00AE6BF0" w:rsidP="00AE6BF0">
      <w:pPr>
        <w:snapToGrid/>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61F2213D" w14:textId="77777777"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20F20484" w14:textId="77777777"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14:paraId="62FDC92A" w14:textId="4D19B250" w:rsidR="008800EC" w:rsidRDefault="00967522" w:rsidP="008800EC">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1633C054" w14:textId="46EB8728" w:rsidR="008800EC" w:rsidRPr="00967522" w:rsidRDefault="00384351" w:rsidP="008800EC">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5A660113" w14:textId="080020A9" w:rsidR="008800EC" w:rsidRPr="00967522" w:rsidRDefault="008800EC" w:rsidP="008800EC">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r w:rsidR="00384351">
        <w:rPr>
          <w:rFonts w:ascii="ENAIRE Titillium Regular" w:hAnsi="ENAIRE Titillium Regular" w:cs="ENAIRE Titillium Regular"/>
          <w:color w:val="000000"/>
          <w:sz w:val="20"/>
          <w:lang w:val="es-ES"/>
        </w:rPr>
        <w:t>.</w:t>
      </w:r>
    </w:p>
    <w:p w14:paraId="588C3756" w14:textId="5F03974F" w:rsidR="008800EC" w:rsidRPr="00967522" w:rsidRDefault="008800EC" w:rsidP="00947B24">
      <w:pPr>
        <w:tabs>
          <w:tab w:val="left" w:pos="426"/>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6C5BE2D7" w14:textId="39E664A2" w:rsidR="00B07FE2" w:rsidRDefault="00782270" w:rsidP="00106DBA">
      <w:pPr>
        <w:keepNext/>
        <w:widowControl/>
        <w:numPr>
          <w:ilvl w:val="0"/>
          <w:numId w:val="5"/>
        </w:numPr>
        <w:tabs>
          <w:tab w:val="left" w:pos="426"/>
        </w:tabs>
        <w:snapToGrid/>
        <w:spacing w:before="240" w:line="288" w:lineRule="auto"/>
        <w:ind w:left="357" w:hanging="357"/>
        <w:jc w:val="both"/>
        <w:rPr>
          <w:rFonts w:ascii="ENAIRE Titillium Regular" w:hAnsi="ENAIRE Titillium Regular" w:cs="Arial"/>
          <w:color w:val="FF0000"/>
          <w:sz w:val="22"/>
          <w:szCs w:val="22"/>
          <w:lang w:val="es-ES_tradnl"/>
        </w:rPr>
      </w:pPr>
      <w:r w:rsidRPr="00644ECC">
        <w:rPr>
          <w:rFonts w:ascii="ENAIRE Titillium Bold" w:hAnsi="ENAIRE Titillium Bold" w:cs="Arial"/>
          <w:b/>
          <w:bCs/>
          <w:sz w:val="20"/>
          <w:u w:val="single"/>
          <w:lang w:val="es-ES_tradnl"/>
        </w:rPr>
        <w:t>En</w:t>
      </w:r>
      <w:r w:rsidR="0078371C" w:rsidRPr="00644ECC">
        <w:rPr>
          <w:rFonts w:ascii="ENAIRE Titillium Bold" w:hAnsi="ENAIRE Titillium Bold" w:cs="Arial"/>
          <w:b/>
          <w:bCs/>
          <w:sz w:val="20"/>
          <w:u w:val="single"/>
          <w:lang w:val="es-ES_tradnl"/>
        </w:rPr>
        <w:t xml:space="preserve"> </w:t>
      </w:r>
      <w:r w:rsidR="00644ECC" w:rsidRPr="00644ECC">
        <w:rPr>
          <w:rFonts w:ascii="ENAIRE Titillium Bold" w:hAnsi="ENAIRE Titillium Bold" w:cs="Arial"/>
          <w:b/>
          <w:bCs/>
          <w:sz w:val="20"/>
          <w:u w:val="single"/>
          <w:lang w:val="es-ES_tradnl"/>
        </w:rPr>
        <w:t xml:space="preserve">materia de </w:t>
      </w:r>
      <w:r w:rsidR="001C1949">
        <w:rPr>
          <w:rFonts w:ascii="ENAIRE Titillium Bold" w:hAnsi="ENAIRE Titillium Bold" w:cs="Arial"/>
          <w:b/>
          <w:bCs/>
          <w:sz w:val="20"/>
          <w:u w:val="single"/>
          <w:lang w:val="es-ES_tradnl"/>
        </w:rPr>
        <w:t>P</w:t>
      </w:r>
      <w:r w:rsidR="00644ECC" w:rsidRPr="00644ECC">
        <w:rPr>
          <w:rFonts w:ascii="ENAIRE Titillium Bold" w:hAnsi="ENAIRE Titillium Bold" w:cs="Arial"/>
          <w:b/>
          <w:bCs/>
          <w:sz w:val="20"/>
          <w:u w:val="single"/>
          <w:lang w:val="es-ES_tradnl"/>
        </w:rPr>
        <w:t xml:space="preserve">rotección de </w:t>
      </w:r>
      <w:r w:rsidR="001C1949">
        <w:rPr>
          <w:rFonts w:ascii="ENAIRE Titillium Bold" w:hAnsi="ENAIRE Titillium Bold" w:cs="Arial"/>
          <w:b/>
          <w:bCs/>
          <w:sz w:val="20"/>
          <w:u w:val="single"/>
          <w:lang w:val="es-ES_tradnl"/>
        </w:rPr>
        <w:t>D</w:t>
      </w:r>
      <w:r w:rsidR="00644ECC" w:rsidRPr="00644ECC">
        <w:rPr>
          <w:rFonts w:ascii="ENAIRE Titillium Bold" w:hAnsi="ENAIRE Titillium Bold" w:cs="Arial"/>
          <w:b/>
          <w:bCs/>
          <w:sz w:val="20"/>
          <w:u w:val="single"/>
          <w:lang w:val="es-ES_tradnl"/>
        </w:rPr>
        <w:t>atos</w:t>
      </w:r>
      <w:r w:rsidR="00644ECC" w:rsidRPr="00473D55">
        <w:rPr>
          <w:rFonts w:ascii="ENAIRE Titillium Bold" w:hAnsi="ENAIRE Titillium Bold" w:cs="Arial"/>
          <w:b/>
          <w:bCs/>
          <w:sz w:val="20"/>
          <w:lang w:val="es-ES_tradnl"/>
        </w:rPr>
        <w:t xml:space="preserve"> </w:t>
      </w:r>
      <w:r w:rsidR="00644ECC" w:rsidRPr="00644ECC">
        <w:rPr>
          <w:rFonts w:ascii="ENAIRE Titillium Bold" w:hAnsi="ENAIRE Titillium Bold" w:cs="Arial"/>
          <w:b/>
          <w:bCs/>
          <w:color w:val="000000" w:themeColor="text1"/>
          <w:sz w:val="20"/>
          <w:lang w:val="es-ES_tradnl"/>
        </w:rPr>
        <w:t>(a cumplimentar en los casos en los que la ejecución del expediente provoque el tratamiento de datos personales de empleados o clientes de ENAIRE</w:t>
      </w:r>
      <w:r w:rsidR="00644ECC">
        <w:rPr>
          <w:rFonts w:ascii="ENAIRE Titillium Regular" w:hAnsi="ENAIRE Titillium Regular" w:cs="Arial"/>
          <w:color w:val="000000" w:themeColor="text1"/>
          <w:sz w:val="22"/>
          <w:szCs w:val="22"/>
          <w:lang w:val="es-ES_tradnl"/>
        </w:rPr>
        <w:t>)</w:t>
      </w:r>
    </w:p>
    <w:p w14:paraId="21D027DE" w14:textId="06C2AFA5" w:rsidR="00C03FE3" w:rsidRPr="00C03FE3" w:rsidRDefault="00C03FE3" w:rsidP="00106DBA">
      <w:pPr>
        <w:tabs>
          <w:tab w:val="left" w:pos="426"/>
        </w:tabs>
        <w:snapToGrid/>
        <w:spacing w:before="120" w:after="120" w:line="288" w:lineRule="auto"/>
        <w:jc w:val="both"/>
        <w:rPr>
          <w:snapToGrid w:val="0"/>
          <w:lang w:val="es-ES"/>
        </w:rPr>
      </w:pPr>
      <w:r w:rsidRPr="00C03FE3">
        <w:rPr>
          <w:rFonts w:ascii="ENAIRE Titillium Regular" w:eastAsia="ENAIRE Titillium Regular" w:hAnsi="ENAIRE Titillium Regular" w:cs="ENAIRE Titillium Regular"/>
          <w:snapToGrid w:val="0"/>
          <w:sz w:val="20"/>
          <w:lang w:val="es-ES"/>
        </w:rPr>
        <w:t>DECLAR</w:t>
      </w:r>
      <w:r w:rsidR="00FE22B7">
        <w:rPr>
          <w:rFonts w:ascii="ENAIRE Titillium Regular" w:eastAsia="ENAIRE Titillium Regular" w:hAnsi="ENAIRE Titillium Regular" w:cs="ENAIRE Titillium Regular"/>
          <w:snapToGrid w:val="0"/>
          <w:sz w:val="20"/>
          <w:lang w:val="es-ES"/>
        </w:rPr>
        <w:t>O</w:t>
      </w:r>
    </w:p>
    <w:p w14:paraId="3477693A" w14:textId="1D30B308" w:rsidR="00A43F8B" w:rsidRPr="00106DBA" w:rsidRDefault="00A43F8B" w:rsidP="00106DBA">
      <w:pPr>
        <w:pStyle w:val="Prrafodelista"/>
        <w:numPr>
          <w:ilvl w:val="0"/>
          <w:numId w:val="8"/>
        </w:numPr>
        <w:tabs>
          <w:tab w:val="center" w:pos="8080"/>
        </w:tabs>
        <w:snapToGrid/>
        <w:jc w:val="both"/>
        <w:rPr>
          <w:rFonts w:ascii="ENAIRE Titillium Regular" w:eastAsia="ENAIRE Titillium Regular" w:hAnsi="ENAIRE Titillium Regular" w:cs="ENAIRE Titillium Regular"/>
          <w:snapToGrid w:val="0"/>
          <w:color w:val="000000"/>
          <w:sz w:val="20"/>
          <w:lang w:val="es-ES"/>
        </w:rPr>
      </w:pPr>
      <w:r w:rsidRPr="00106DBA">
        <w:rPr>
          <w:rFonts w:ascii="ENAIRE Titillium Regular" w:eastAsia="ENAIRE Titillium Regular" w:hAnsi="ENAIRE Titillium Regular" w:cs="ENAIRE Titillium Regular"/>
          <w:snapToGrid w:val="0"/>
          <w:color w:val="000000"/>
          <w:sz w:val="20"/>
          <w:lang w:val="es-ES"/>
        </w:rPr>
        <w:t>Que he leído con detenimiento todos los apartados del punto 2 del Anexo B del Pliego de Cláusulas Particulares “PROTECCIÓN DE DATOS DE CARÁCTER PERSONAL Y CONFIDENCIALIDAD”.</w:t>
      </w:r>
    </w:p>
    <w:p w14:paraId="640C9D8D" w14:textId="77777777" w:rsidR="00A43F8B" w:rsidRDefault="00A43F8B" w:rsidP="00FE22B7">
      <w:pPr>
        <w:pStyle w:val="Prrafodelista"/>
        <w:spacing w:line="24" w:lineRule="atLeast"/>
        <w:rPr>
          <w:rFonts w:ascii="ENAIRE Titillium Regular" w:eastAsia="ENAIRE Titillium Regular" w:hAnsi="ENAIRE Titillium Regular" w:cs="ENAIRE Titillium Regular"/>
          <w:snapToGrid w:val="0"/>
          <w:color w:val="000000"/>
          <w:sz w:val="20"/>
          <w:lang w:val="es-ES"/>
        </w:rPr>
      </w:pPr>
    </w:p>
    <w:p w14:paraId="6CE01092" w14:textId="417EB1CA"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entiendo las obligaciones que se desprenden de dichos apartados, estando la empresa que represento en disposición de cumplirlos.</w:t>
      </w:r>
    </w:p>
    <w:p w14:paraId="6AE89404" w14:textId="77777777" w:rsidR="00C03FE3" w:rsidRPr="00C03FE3" w:rsidRDefault="00C03FE3" w:rsidP="00FE22B7">
      <w:pPr>
        <w:tabs>
          <w:tab w:val="center" w:pos="8080"/>
        </w:tabs>
        <w:snapToGrid/>
        <w:spacing w:line="24" w:lineRule="atLeast"/>
        <w:ind w:left="360"/>
        <w:jc w:val="both"/>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835BB4" w14:textId="77777777" w:rsidR="00C03FE3" w:rsidRPr="00C03FE3"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color w:val="000000"/>
          <w:sz w:val="20"/>
          <w:lang w:val="es-ES"/>
        </w:rPr>
      </w:pPr>
      <w:r w:rsidRPr="00C03FE3">
        <w:rPr>
          <w:rFonts w:ascii="ENAIRE Titillium Regular" w:eastAsia="ENAIRE Titillium Regular" w:hAnsi="ENAIRE Titillium Regular" w:cs="ENAIRE Titillium Regular"/>
          <w:snapToGrid w:val="0"/>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05620B25" w14:textId="77777777" w:rsidR="00C03FE3" w:rsidRPr="00C03FE3" w:rsidRDefault="00C03FE3" w:rsidP="00FE22B7">
      <w:pPr>
        <w:snapToGrid/>
        <w:spacing w:line="24" w:lineRule="atLeast"/>
        <w:ind w:left="708"/>
        <w:rPr>
          <w:snapToGrid w:val="0"/>
          <w:lang w:val="es-ES"/>
        </w:rPr>
      </w:pPr>
      <w:r w:rsidRPr="00C03FE3">
        <w:rPr>
          <w:rFonts w:ascii="ENAIRE Titillium Regular" w:eastAsia="ENAIRE Titillium Regular" w:hAnsi="ENAIRE Titillium Regular" w:cs="ENAIRE Titillium Regular"/>
          <w:snapToGrid w:val="0"/>
          <w:color w:val="000000"/>
          <w:sz w:val="20"/>
          <w:lang w:val="es-ES"/>
        </w:rPr>
        <w:t xml:space="preserve"> </w:t>
      </w:r>
    </w:p>
    <w:p w14:paraId="77FCA432" w14:textId="2FA872B2" w:rsidR="00F6427C" w:rsidRDefault="00C03FE3" w:rsidP="00FE22B7">
      <w:pPr>
        <w:numPr>
          <w:ilvl w:val="0"/>
          <w:numId w:val="8"/>
        </w:numPr>
        <w:snapToGrid/>
        <w:spacing w:line="24" w:lineRule="atLeast"/>
        <w:jc w:val="both"/>
        <w:rPr>
          <w:rFonts w:ascii="ENAIRE Titillium Regular" w:eastAsia="ENAIRE Titillium Regular" w:hAnsi="ENAIRE Titillium Regular" w:cs="ENAIRE Titillium Regular"/>
          <w:snapToGrid w:val="0"/>
          <w:sz w:val="20"/>
          <w:lang w:val="es-ES"/>
        </w:rPr>
      </w:pPr>
      <w:r w:rsidRPr="00C03FE3">
        <w:rPr>
          <w:rFonts w:ascii="ENAIRE Titillium Regular" w:eastAsia="ENAIRE Titillium Regular" w:hAnsi="ENAIRE Titillium Regular" w:cs="ENAIRE Titillium Regular"/>
          <w:snapToGrid w:val="0"/>
          <w:sz w:val="20"/>
          <w:lang w:val="es-ES"/>
        </w:rPr>
        <w:t>Que, en caso de subcontratación de parte del objeto del expediente, el/</w:t>
      </w:r>
      <w:proofErr w:type="gramStart"/>
      <w:r w:rsidRPr="00C03FE3">
        <w:rPr>
          <w:rFonts w:ascii="ENAIRE Titillium Regular" w:eastAsia="ENAIRE Titillium Regular" w:hAnsi="ENAIRE Titillium Regular" w:cs="ENAIRE Titillium Regular"/>
          <w:snapToGrid w:val="0"/>
          <w:sz w:val="20"/>
          <w:lang w:val="es-ES"/>
        </w:rPr>
        <w:t>los subcontratistas dispondrá</w:t>
      </w:r>
      <w:proofErr w:type="gramEnd"/>
      <w:r w:rsidRPr="00C03FE3">
        <w:rPr>
          <w:rFonts w:ascii="ENAIRE Titillium Regular" w:eastAsia="ENAIRE Titillium Regular" w:hAnsi="ENAIRE Titillium Regular" w:cs="ENAIRE Titillium Regular"/>
          <w:snapToGrid w:val="0"/>
          <w:sz w:val="20"/>
          <w:lang w:val="es-ES"/>
        </w:rPr>
        <w:t>/n de la misma certificación, o equivalente, que acredite la seguridad de sus sistemas informáticos.</w:t>
      </w:r>
    </w:p>
    <w:p w14:paraId="14724B2F" w14:textId="77777777" w:rsidR="00106DBA" w:rsidRDefault="00106DBA" w:rsidP="00106DBA">
      <w:pPr>
        <w:pStyle w:val="Prrafodelista"/>
        <w:rPr>
          <w:rFonts w:ascii="ENAIRE Titillium Regular" w:eastAsia="ENAIRE Titillium Regular" w:hAnsi="ENAIRE Titillium Regular" w:cs="ENAIRE Titillium Regular"/>
          <w:snapToGrid w:val="0"/>
          <w:sz w:val="20"/>
          <w:lang w:val="es-ES"/>
        </w:rPr>
      </w:pPr>
    </w:p>
    <w:p w14:paraId="7FBAFB13" w14:textId="77777777" w:rsidR="00106DBA" w:rsidRPr="00106DBA" w:rsidRDefault="00106DBA" w:rsidP="00106DBA">
      <w:pPr>
        <w:widowControl/>
        <w:tabs>
          <w:tab w:val="left" w:pos="419"/>
        </w:tabs>
        <w:spacing w:before="120" w:after="160" w:line="288" w:lineRule="auto"/>
        <w:ind w:left="426"/>
        <w:jc w:val="both"/>
        <w:rPr>
          <w:rFonts w:ascii="ENAIRE Titillium Regular" w:eastAsia="Calibri" w:hAnsi="ENAIRE Titillium Regular" w:cs="Arial"/>
          <w:sz w:val="20"/>
          <w:lang w:val="es-ES"/>
        </w:rPr>
      </w:pPr>
      <w:r w:rsidRPr="00106DBA">
        <w:rPr>
          <w:rFonts w:ascii="Courier New" w:eastAsia="Calibri" w:hAnsi="Courier New" w:cs="Courier New"/>
          <w:b/>
          <w:sz w:val="20"/>
          <w:lang w:val="es-ES"/>
        </w:rPr>
        <w:t>□</w:t>
      </w:r>
      <w:r w:rsidRPr="00106DBA">
        <w:rPr>
          <w:rFonts w:ascii="ENAIRE Titillium Regular" w:eastAsia="Calibri" w:hAnsi="ENAIRE Titillium Regular" w:cs="Arial"/>
          <w:sz w:val="20"/>
          <w:lang w:val="es-ES"/>
        </w:rPr>
        <w:t xml:space="preserve"> Sí / </w:t>
      </w:r>
      <w:r w:rsidRPr="00106DBA">
        <w:rPr>
          <w:rFonts w:ascii="Courier New" w:eastAsia="Calibri" w:hAnsi="Courier New" w:cs="Courier New"/>
          <w:b/>
          <w:sz w:val="20"/>
          <w:lang w:val="es-ES"/>
        </w:rPr>
        <w:t>□</w:t>
      </w:r>
      <w:r w:rsidRPr="00106DBA">
        <w:rPr>
          <w:rFonts w:ascii="ENAIRE Titillium Regular" w:eastAsia="Calibri" w:hAnsi="ENAIRE Titillium Regular" w:cs="Arial"/>
          <w:b/>
          <w:sz w:val="20"/>
          <w:lang w:val="es-ES"/>
        </w:rPr>
        <w:t xml:space="preserve"> </w:t>
      </w:r>
      <w:r w:rsidRPr="00106DBA">
        <w:rPr>
          <w:rFonts w:ascii="ENAIRE Titillium Regular" w:eastAsia="Calibri" w:hAnsi="ENAIRE Titillium Regular" w:cs="Arial"/>
          <w:sz w:val="20"/>
          <w:lang w:val="es-ES"/>
        </w:rPr>
        <w:t xml:space="preserve">No </w:t>
      </w:r>
    </w:p>
    <w:p w14:paraId="541027FD" w14:textId="6B5D10D6" w:rsidR="00967522" w:rsidRPr="00C76B45" w:rsidRDefault="00967522" w:rsidP="00106DBA">
      <w:pPr>
        <w:keepNext/>
        <w:widowControl/>
        <w:numPr>
          <w:ilvl w:val="0"/>
          <w:numId w:val="5"/>
        </w:numPr>
        <w:tabs>
          <w:tab w:val="left" w:pos="426"/>
        </w:tabs>
        <w:snapToGrid/>
        <w:spacing w:before="360" w:line="288" w:lineRule="auto"/>
        <w:ind w:left="357" w:hanging="357"/>
        <w:jc w:val="both"/>
        <w:rPr>
          <w:rFonts w:ascii="ENAIRE Titillium Regular" w:hAnsi="ENAIRE Titillium Regular" w:cs="Arial"/>
          <w:color w:val="000000" w:themeColor="text1"/>
          <w:sz w:val="22"/>
          <w:szCs w:val="22"/>
          <w:lang w:val="es-ES_tradnl"/>
        </w:rPr>
      </w:pPr>
      <w:r w:rsidRPr="00C76B45">
        <w:rPr>
          <w:rFonts w:ascii="ENAIRE Titillium Bold" w:hAnsi="ENAIRE Titillium Bold" w:cs="Arial"/>
          <w:b/>
          <w:bCs/>
          <w:color w:val="000000" w:themeColor="text1"/>
          <w:sz w:val="20"/>
          <w:u w:val="single"/>
          <w:lang w:val="es-ES_tradnl"/>
        </w:rPr>
        <w:t xml:space="preserve">Protección y condiciones de trabajo </w:t>
      </w:r>
    </w:p>
    <w:p w14:paraId="0ADAEC5B" w14:textId="2C789D52" w:rsidR="00967522" w:rsidRPr="00C76B45" w:rsidRDefault="00D04604" w:rsidP="00AC4256">
      <w:pPr>
        <w:keepNext/>
        <w:widowControl/>
        <w:snapToGrid/>
        <w:spacing w:before="120" w:line="288" w:lineRule="auto"/>
        <w:jc w:val="both"/>
        <w:rPr>
          <w:rFonts w:ascii="ENAIRE Titillium Regular" w:hAnsi="ENAIRE Titillium Regular" w:cs="Arial"/>
          <w:color w:val="000000" w:themeColor="text1"/>
          <w:sz w:val="22"/>
          <w:szCs w:val="22"/>
          <w:lang w:val="es-ES_tradnl"/>
        </w:rPr>
      </w:pPr>
      <w:r w:rsidRPr="00C76B45">
        <w:rPr>
          <w:rFonts w:ascii="ENAIRE Titillium Regular" w:hAnsi="ENAIRE Titillium Regular" w:cs="Arial"/>
          <w:color w:val="000000" w:themeColor="text1"/>
          <w:sz w:val="20"/>
          <w:lang w:val="es-ES_tradnl"/>
        </w:rPr>
        <w:t>DECLARA</w:t>
      </w:r>
      <w:r w:rsidR="00967522" w:rsidRPr="00C76B45">
        <w:rPr>
          <w:rFonts w:ascii="ENAIRE Titillium Regular" w:hAnsi="ENAIRE Titillium Regular" w:cs="Arial"/>
          <w:color w:val="000000" w:themeColor="text1"/>
          <w:sz w:val="20"/>
          <w:lang w:val="es-ES_tradnl"/>
        </w:rPr>
        <w:t xml:space="preserve"> someterse a cuantas disposiciones sobre protección y condiciones de trabajo resulten de aplicación en el lugar donde vaya a efectuarse la prestación, y que han sido tenidas en cuenta a la hora de elaborar la oferta</w:t>
      </w:r>
      <w:r w:rsidR="00967522" w:rsidRPr="00C76B45">
        <w:rPr>
          <w:rFonts w:ascii="ENAIRE Titillium Regular" w:hAnsi="ENAIRE Titillium Regular" w:cs="Arial"/>
          <w:color w:val="000000" w:themeColor="text1"/>
          <w:sz w:val="22"/>
          <w:szCs w:val="22"/>
          <w:lang w:val="es-ES_tradnl"/>
        </w:rPr>
        <w:t xml:space="preserve">. </w:t>
      </w:r>
    </w:p>
    <w:p w14:paraId="0BAA1190" w14:textId="77777777" w:rsidR="00967522" w:rsidRPr="00C76B45" w:rsidRDefault="00967522" w:rsidP="009B6524">
      <w:pPr>
        <w:tabs>
          <w:tab w:val="left" w:pos="419"/>
        </w:tabs>
        <w:snapToGrid/>
        <w:spacing w:before="120" w:line="288" w:lineRule="auto"/>
        <w:ind w:left="419" w:firstLine="7"/>
        <w:jc w:val="both"/>
        <w:rPr>
          <w:rFonts w:ascii="ENAIRE Titillium Regular" w:hAnsi="ENAIRE Titillium Regular" w:cs="Arial"/>
          <w:snapToGrid w:val="0"/>
          <w:color w:val="000000" w:themeColor="text1"/>
          <w:sz w:val="20"/>
          <w:lang w:val="es-ES"/>
        </w:rPr>
      </w:pPr>
      <w:r w:rsidRPr="00C76B45">
        <w:rPr>
          <w:rFonts w:ascii="Courier New" w:hAnsi="Courier New" w:cs="Courier New"/>
          <w:b/>
          <w:snapToGrid w:val="0"/>
          <w:color w:val="000000" w:themeColor="text1"/>
          <w:sz w:val="20"/>
          <w:lang w:val="es-ES"/>
        </w:rPr>
        <w:t>□</w:t>
      </w:r>
      <w:r w:rsidRPr="00C76B45">
        <w:rPr>
          <w:rFonts w:ascii="ENAIRE Titillium Regular" w:hAnsi="ENAIRE Titillium Regular" w:cs="Arial"/>
          <w:snapToGrid w:val="0"/>
          <w:color w:val="000000" w:themeColor="text1"/>
          <w:sz w:val="20"/>
          <w:lang w:val="es-ES"/>
        </w:rPr>
        <w:t xml:space="preserve"> Sí / </w:t>
      </w:r>
      <w:r w:rsidRPr="00C76B45">
        <w:rPr>
          <w:rFonts w:ascii="Courier New" w:hAnsi="Courier New" w:cs="Courier New"/>
          <w:b/>
          <w:snapToGrid w:val="0"/>
          <w:color w:val="000000" w:themeColor="text1"/>
          <w:sz w:val="20"/>
          <w:lang w:val="es-ES"/>
        </w:rPr>
        <w:t>□</w:t>
      </w:r>
      <w:r w:rsidRPr="00C76B45">
        <w:rPr>
          <w:rFonts w:ascii="ENAIRE Titillium Regular" w:hAnsi="ENAIRE Titillium Regular" w:cs="Arial"/>
          <w:b/>
          <w:snapToGrid w:val="0"/>
          <w:color w:val="000000" w:themeColor="text1"/>
          <w:sz w:val="20"/>
          <w:lang w:val="es-ES"/>
        </w:rPr>
        <w:t xml:space="preserve"> </w:t>
      </w:r>
      <w:r w:rsidRPr="00C76B45">
        <w:rPr>
          <w:rFonts w:ascii="ENAIRE Titillium Regular" w:hAnsi="ENAIRE Titillium Regular" w:cs="Arial"/>
          <w:snapToGrid w:val="0"/>
          <w:color w:val="000000" w:themeColor="text1"/>
          <w:sz w:val="20"/>
          <w:lang w:val="es-ES"/>
        </w:rPr>
        <w:t xml:space="preserve">No </w:t>
      </w:r>
    </w:p>
    <w:p w14:paraId="16708520" w14:textId="77777777"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75AFDEDC" w14:textId="44D353AA" w:rsidR="00967522" w:rsidRPr="00967522" w:rsidRDefault="00D04604" w:rsidP="00D04604">
      <w:pPr>
        <w:keepNext/>
        <w:widowControl/>
        <w:tabs>
          <w:tab w:val="left" w:pos="426"/>
        </w:tabs>
        <w:snapToGrid/>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w:t>
      </w:r>
      <w:r w:rsidR="00967522" w:rsidRPr="00967522">
        <w:rPr>
          <w:rFonts w:ascii="ENAIRE Titillium Regular" w:hAnsi="ENAIRE Titillium Regular" w:cs="ENAIRE Titillium Regular"/>
          <w:color w:val="000000"/>
          <w:sz w:val="20"/>
          <w:lang w:val="es-ES"/>
        </w:rPr>
        <w:t xml:space="preserve">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77058DA3" w14:textId="77777777" w:rsidR="00967522" w:rsidRPr="00967522" w:rsidRDefault="00967522" w:rsidP="009B6524">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14:paraId="445B3400" w14:textId="47589AB5" w:rsidR="00967522" w:rsidRPr="00AC4256" w:rsidRDefault="00967522" w:rsidP="00AC4256">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79E6AF60" w14:textId="77777777" w:rsidR="00967522" w:rsidRPr="00967522" w:rsidRDefault="00967522" w:rsidP="00AC4256">
      <w:pPr>
        <w:snapToGrid/>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21E2EBB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197A80DD" w14:textId="77777777"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0BAE518A" w14:textId="77777777" w:rsidR="00967522" w:rsidRPr="00967522" w:rsidRDefault="00967522" w:rsidP="00967522">
      <w:pPr>
        <w:snapToGrid/>
        <w:ind w:right="-113"/>
        <w:jc w:val="both"/>
        <w:rPr>
          <w:rFonts w:ascii="ENAIRE Titillium Regular" w:hAnsi="ENAIRE Titillium Regular" w:cs="ENAIRE Titillium Regular"/>
          <w:color w:val="000000"/>
          <w:sz w:val="20"/>
          <w:lang w:val="es-ES"/>
        </w:rPr>
      </w:pPr>
    </w:p>
    <w:p w14:paraId="397AD7E6" w14:textId="77777777"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8B9784F"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En…………</w:t>
      </w:r>
      <w:proofErr w:type="gramStart"/>
      <w:r w:rsidRPr="00967522">
        <w:rPr>
          <w:rFonts w:ascii="ENAIRE Titillium Regular" w:hAnsi="ENAIRE Titillium Regular" w:cs="Arial"/>
          <w:sz w:val="20"/>
          <w:lang w:val="es-ES_tradnl"/>
        </w:rPr>
        <w:t>…….</w:t>
      </w:r>
      <w:proofErr w:type="gramEnd"/>
      <w:r w:rsidRPr="00967522">
        <w:rPr>
          <w:rFonts w:ascii="ENAIRE Titillium Regular" w:hAnsi="ENAIRE Titillium Regular" w:cs="Arial"/>
          <w:sz w:val="20"/>
          <w:lang w:val="es-ES_tradnl"/>
        </w:rPr>
        <w:t xml:space="preserve">.….., a ….. de ................................. de .......... </w:t>
      </w:r>
    </w:p>
    <w:p w14:paraId="3E493BCD" w14:textId="77777777"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14:paraId="1A87FDCB"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14:paraId="6E2011CF" w14:textId="77777777"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14:paraId="14627740" w14:textId="35BA9F6E" w:rsidR="00D34F37" w:rsidRPr="00AE6BF0" w:rsidRDefault="00967522" w:rsidP="00106DBA">
      <w:pPr>
        <w:snapToGrid/>
        <w:ind w:right="-496"/>
        <w:jc w:val="both"/>
        <w:rPr>
          <w:lang w:val="es-ES"/>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sectPr w:rsidR="00D34F37" w:rsidRPr="00AE6BF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EC5AC" w14:textId="77777777" w:rsidR="00770434" w:rsidRDefault="00770434" w:rsidP="00872E70">
      <w:r>
        <w:separator/>
      </w:r>
    </w:p>
  </w:endnote>
  <w:endnote w:type="continuationSeparator" w:id="0">
    <w:p w14:paraId="1B6430F8" w14:textId="77777777" w:rsidR="00770434" w:rsidRDefault="00770434" w:rsidP="00872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88BA1" w14:textId="77777777" w:rsidR="00770434" w:rsidRDefault="00770434" w:rsidP="00872E70">
      <w:r>
        <w:separator/>
      </w:r>
    </w:p>
  </w:footnote>
  <w:footnote w:type="continuationSeparator" w:id="0">
    <w:p w14:paraId="59A5AD14" w14:textId="77777777" w:rsidR="00770434" w:rsidRDefault="00770434" w:rsidP="00872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7F6CF6E2"/>
    <w:lvl w:ilvl="0" w:tplc="BE124A80">
      <w:start w:val="1"/>
      <w:numFmt w:val="decimal"/>
      <w:lvlText w:val="%1."/>
      <w:lvlJc w:val="left"/>
      <w:pPr>
        <w:ind w:left="360" w:hanging="360"/>
      </w:pPr>
      <w:rPr>
        <w:rFonts w:ascii="ENAIRE Titillium Bold" w:hAnsi="ENAIRE Titillium Bold" w:hint="default"/>
        <w:b/>
        <w:bCs/>
        <w:strike w:val="0"/>
        <w:color w:val="000000" w:themeColor="text1"/>
        <w:sz w:val="20"/>
        <w:szCs w:val="20"/>
      </w:rPr>
    </w:lvl>
    <w:lvl w:ilvl="1" w:tplc="0C0A0001">
      <w:start w:val="1"/>
      <w:numFmt w:val="bullet"/>
      <w:lvlText w:val=""/>
      <w:lvlJc w:val="left"/>
      <w:pPr>
        <w:ind w:left="1440" w:hanging="360"/>
      </w:pPr>
      <w:rPr>
        <w:rFonts w:ascii="Symbol" w:hAnsi="Symbo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5492023">
    <w:abstractNumId w:val="3"/>
  </w:num>
  <w:num w:numId="2" w16cid:durableId="12478374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1703963">
    <w:abstractNumId w:val="0"/>
  </w:num>
  <w:num w:numId="4" w16cid:durableId="517812439">
    <w:abstractNumId w:val="5"/>
  </w:num>
  <w:num w:numId="5" w16cid:durableId="1152991752">
    <w:abstractNumId w:val="3"/>
  </w:num>
  <w:num w:numId="6" w16cid:durableId="41834297">
    <w:abstractNumId w:val="1"/>
  </w:num>
  <w:num w:numId="7" w16cid:durableId="1174878158">
    <w:abstractNumId w:val="2"/>
  </w:num>
  <w:num w:numId="8"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106DBA"/>
    <w:rsid w:val="00142351"/>
    <w:rsid w:val="001C1949"/>
    <w:rsid w:val="00332B6E"/>
    <w:rsid w:val="00384351"/>
    <w:rsid w:val="003E2983"/>
    <w:rsid w:val="00413EA7"/>
    <w:rsid w:val="00420A40"/>
    <w:rsid w:val="00473D55"/>
    <w:rsid w:val="00594EFA"/>
    <w:rsid w:val="006223B0"/>
    <w:rsid w:val="00644ECC"/>
    <w:rsid w:val="00647495"/>
    <w:rsid w:val="00770434"/>
    <w:rsid w:val="00782270"/>
    <w:rsid w:val="0078371C"/>
    <w:rsid w:val="007A0FF2"/>
    <w:rsid w:val="00872E70"/>
    <w:rsid w:val="008800EC"/>
    <w:rsid w:val="008D2598"/>
    <w:rsid w:val="00900A53"/>
    <w:rsid w:val="009166BE"/>
    <w:rsid w:val="00947B24"/>
    <w:rsid w:val="00967522"/>
    <w:rsid w:val="009B6524"/>
    <w:rsid w:val="009E340E"/>
    <w:rsid w:val="00A43F8B"/>
    <w:rsid w:val="00AC4256"/>
    <w:rsid w:val="00AE6BF0"/>
    <w:rsid w:val="00B07FE2"/>
    <w:rsid w:val="00B748F9"/>
    <w:rsid w:val="00C03FE3"/>
    <w:rsid w:val="00C76B45"/>
    <w:rsid w:val="00CC72FC"/>
    <w:rsid w:val="00CE20F9"/>
    <w:rsid w:val="00D04604"/>
    <w:rsid w:val="00D34F37"/>
    <w:rsid w:val="00D56757"/>
    <w:rsid w:val="00ED3E42"/>
    <w:rsid w:val="00EE7B79"/>
    <w:rsid w:val="00F6427C"/>
    <w:rsid w:val="00FE22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0E852"/>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 w:type="paragraph" w:styleId="Encabezado">
    <w:name w:val="header"/>
    <w:basedOn w:val="Normal"/>
    <w:link w:val="EncabezadoCar"/>
    <w:uiPriority w:val="99"/>
    <w:unhideWhenUsed/>
    <w:rsid w:val="00C03FE3"/>
    <w:pPr>
      <w:tabs>
        <w:tab w:val="center" w:pos="4252"/>
        <w:tab w:val="right" w:pos="8504"/>
      </w:tabs>
    </w:pPr>
  </w:style>
  <w:style w:type="character" w:customStyle="1" w:styleId="EncabezadoCar">
    <w:name w:val="Encabezado Car"/>
    <w:basedOn w:val="Fuentedeprrafopredeter"/>
    <w:link w:val="Encabezado"/>
    <w:uiPriority w:val="99"/>
    <w:rsid w:val="00C03FE3"/>
    <w:rPr>
      <w:rFonts w:ascii="Courier" w:eastAsia="Times New Roman" w:hAnsi="Courier" w:cs="Times New Roman"/>
      <w:sz w:val="24"/>
      <w:szCs w:val="20"/>
      <w:lang w:val="en-US" w:eastAsia="es-ES"/>
    </w:rPr>
  </w:style>
  <w:style w:type="paragraph" w:styleId="Piedepgina">
    <w:name w:val="footer"/>
    <w:basedOn w:val="Normal"/>
    <w:link w:val="PiedepginaCar"/>
    <w:uiPriority w:val="99"/>
    <w:unhideWhenUsed/>
    <w:rsid w:val="00C03FE3"/>
    <w:pPr>
      <w:tabs>
        <w:tab w:val="center" w:pos="4252"/>
        <w:tab w:val="right" w:pos="8504"/>
      </w:tabs>
    </w:pPr>
  </w:style>
  <w:style w:type="character" w:customStyle="1" w:styleId="PiedepginaCar">
    <w:name w:val="Pie de página Car"/>
    <w:basedOn w:val="Fuentedeprrafopredeter"/>
    <w:link w:val="Piedepgina"/>
    <w:uiPriority w:val="99"/>
    <w:rsid w:val="00C03FE3"/>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 w:id="7018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E31E7-BE1A-4178-B5A1-9167131A7158}">
  <ds:schemaRefs>
    <ds:schemaRef ds:uri="http://schemas.microsoft.com/sharepoint/v3/contenttype/forms"/>
  </ds:schemaRefs>
</ds:datastoreItem>
</file>

<file path=customXml/itemProps2.xml><?xml version="1.0" encoding="utf-8"?>
<ds:datastoreItem xmlns:ds="http://schemas.openxmlformats.org/officeDocument/2006/customXml" ds:itemID="{C863F316-D900-4B49-BFFA-4EA9DCCBB45E}">
  <ds:schemaRefs>
    <ds:schemaRef ds:uri="http://schemas.microsoft.com/office/2006/metadata/properties"/>
    <ds:schemaRef ds:uri="http://schemas.microsoft.com/office/infopath/2007/PartnerControls"/>
    <ds:schemaRef ds:uri="30e6b3ba-d6b5-46f8-bd6a-885f2e05a06f"/>
    <ds:schemaRef ds:uri="5ff12ea5-88eb-4d80-af58-049c827340f2"/>
  </ds:schemaRefs>
</ds:datastoreItem>
</file>

<file path=customXml/itemProps3.xml><?xml version="1.0" encoding="utf-8"?>
<ds:datastoreItem xmlns:ds="http://schemas.openxmlformats.org/officeDocument/2006/customXml" ds:itemID="{A6D89CFF-49CA-4F59-BB91-F8E8F9AF3D7E}"/>
</file>

<file path=docProps/app.xml><?xml version="1.0" encoding="utf-8"?>
<Properties xmlns="http://schemas.openxmlformats.org/officeDocument/2006/extended-properties" xmlns:vt="http://schemas.openxmlformats.org/officeDocument/2006/docPropsVTypes">
  <Template>Normal.dotm</Template>
  <TotalTime>52</TotalTime>
  <Pages>3</Pages>
  <Words>919</Words>
  <Characters>5057</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38</cp:revision>
  <dcterms:created xsi:type="dcterms:W3CDTF">2020-02-10T08:44:00Z</dcterms:created>
  <dcterms:modified xsi:type="dcterms:W3CDTF">2024-07-05T10:44:00Z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y fmtid="{D5CDD505-2E9C-101B-9397-08002B2CF9AE}" pid="3" name="Order">
    <vt:r8>3116000</vt:r8>
  </property>
  <property fmtid="{D5CDD505-2E9C-101B-9397-08002B2CF9AE}" pid="4" name="MediaServiceImageTags">
    <vt:lpwstr/>
  </property>
</Properties>
</file>