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3F90E" w14:textId="4A24B13D" w:rsidR="00DF3D89" w:rsidRPr="00E61B17" w:rsidRDefault="00DF3D89" w:rsidP="00DF3D89"/>
    <w:p w14:paraId="1F2690B0" w14:textId="5450C0C4" w:rsidR="00DF3D89" w:rsidRPr="000F3C5D" w:rsidRDefault="00DF3D89" w:rsidP="00DF3D89">
      <w:pPr>
        <w:pStyle w:val="Ttulo"/>
        <w:pBdr>
          <w:bottom w:val="none" w:sz="0" w:space="0" w:color="auto"/>
        </w:pBdr>
        <w:jc w:val="center"/>
        <w:rPr>
          <w:rFonts w:ascii="Tahoma" w:hAnsi="Tahoma" w:cs="Tahoma"/>
          <w:b/>
          <w:bCs/>
          <w:color w:val="auto"/>
          <w:sz w:val="24"/>
          <w:szCs w:val="24"/>
        </w:rPr>
      </w:pPr>
      <w:r w:rsidRPr="000F3C5D">
        <w:rPr>
          <w:rFonts w:ascii="Tahoma" w:hAnsi="Tahoma" w:cs="Tahoma"/>
          <w:b/>
          <w:bCs/>
          <w:color w:val="auto"/>
          <w:sz w:val="24"/>
          <w:szCs w:val="24"/>
        </w:rPr>
        <w:t>ACUERDO DE CONFIDENCIALIDAD</w:t>
      </w:r>
    </w:p>
    <w:p w14:paraId="25897A7E" w14:textId="360B8ACE" w:rsidR="00DF3D89" w:rsidRPr="007D5ACF" w:rsidRDefault="00DF3D89" w:rsidP="00DF3D89">
      <w:pPr>
        <w:rPr>
          <w:rFonts w:ascii="Tahoma" w:hAnsi="Tahoma" w:cs="Tahoma"/>
        </w:rPr>
      </w:pPr>
    </w:p>
    <w:p w14:paraId="262D0359" w14:textId="34FA919D" w:rsidR="00DF3D89" w:rsidRPr="007D5ACF" w:rsidRDefault="00DF3D89" w:rsidP="00DF3D89">
      <w:pPr>
        <w:rPr>
          <w:rFonts w:ascii="Tahoma" w:hAnsi="Tahoma" w:cs="Tahoma"/>
          <w:spacing w:val="-3"/>
        </w:rPr>
      </w:pPr>
      <w:r w:rsidRPr="007D5ACF">
        <w:rPr>
          <w:rFonts w:ascii="Tahoma" w:hAnsi="Tahoma" w:cs="Tahoma"/>
        </w:rPr>
        <w:t xml:space="preserve">En </w:t>
      </w:r>
      <w:r w:rsidR="00626854">
        <w:rPr>
          <w:rFonts w:ascii="Tahoma" w:hAnsi="Tahoma" w:cs="Tahoma"/>
          <w:spacing w:val="-3"/>
        </w:rPr>
        <w:t>Cartagena</w:t>
      </w:r>
      <w:r w:rsidRPr="007D5ACF">
        <w:rPr>
          <w:rFonts w:ascii="Tahoma" w:hAnsi="Tahoma" w:cs="Tahoma"/>
          <w:spacing w:val="-3"/>
        </w:rPr>
        <w:t xml:space="preserve">, a </w:t>
      </w:r>
      <w:r w:rsidR="009045F2">
        <w:rPr>
          <w:rFonts w:ascii="Tahoma" w:hAnsi="Tahoma" w:cs="Tahoma"/>
          <w:highlight w:val="lightGray"/>
        </w:rPr>
        <w:t>septiembre</w:t>
      </w:r>
      <w:r w:rsidRPr="007D5ACF">
        <w:rPr>
          <w:rFonts w:ascii="Tahoma" w:hAnsi="Tahoma" w:cs="Tahoma"/>
          <w:spacing w:val="-3"/>
        </w:rPr>
        <w:t xml:space="preserve"> de 20</w:t>
      </w:r>
      <w:r w:rsidR="00626854">
        <w:rPr>
          <w:rFonts w:ascii="Tahoma" w:hAnsi="Tahoma" w:cs="Tahoma"/>
          <w:spacing w:val="-3"/>
        </w:rPr>
        <w:t>24</w:t>
      </w:r>
    </w:p>
    <w:p w14:paraId="27E6436D" w14:textId="77777777" w:rsidR="00DF3D89" w:rsidRPr="007D5ACF" w:rsidRDefault="00DF3D89" w:rsidP="00DF3D89">
      <w:pPr>
        <w:rPr>
          <w:rFonts w:ascii="Tahoma" w:hAnsi="Tahoma" w:cs="Tahoma"/>
          <w:spacing w:val="-3"/>
        </w:rPr>
      </w:pPr>
    </w:p>
    <w:p w14:paraId="47B57B1F" w14:textId="77777777" w:rsidR="00DF3D89" w:rsidRPr="007D5ACF" w:rsidRDefault="00DF3D89" w:rsidP="00DF3D89">
      <w:pPr>
        <w:rPr>
          <w:rFonts w:ascii="Tahoma" w:hAnsi="Tahoma" w:cs="Tahoma"/>
          <w:spacing w:val="-3"/>
        </w:rPr>
      </w:pPr>
    </w:p>
    <w:p w14:paraId="18413BE4" w14:textId="77777777" w:rsidR="00DF3D89" w:rsidRPr="007D5ACF" w:rsidRDefault="00DF3D89" w:rsidP="00DF3D89">
      <w:pPr>
        <w:rPr>
          <w:rFonts w:ascii="Tahoma" w:hAnsi="Tahoma" w:cs="Tahoma"/>
        </w:rPr>
      </w:pPr>
    </w:p>
    <w:p w14:paraId="19A35553" w14:textId="77777777" w:rsidR="00DF3D89" w:rsidRPr="007D5ACF" w:rsidRDefault="00DF3D89" w:rsidP="00DF3D89">
      <w:pPr>
        <w:jc w:val="center"/>
        <w:rPr>
          <w:rFonts w:ascii="Tahoma" w:hAnsi="Tahoma" w:cs="Tahoma"/>
          <w:b/>
          <w:bCs/>
        </w:rPr>
      </w:pPr>
      <w:r w:rsidRPr="007D5ACF">
        <w:rPr>
          <w:rFonts w:ascii="Tahoma" w:hAnsi="Tahoma" w:cs="Tahoma"/>
          <w:b/>
          <w:bCs/>
        </w:rPr>
        <w:t>REUNIDOS</w:t>
      </w:r>
    </w:p>
    <w:p w14:paraId="2A0D0D2C" w14:textId="77777777" w:rsidR="00DF3D89" w:rsidRPr="007D5ACF" w:rsidRDefault="00DF3D89" w:rsidP="00DF3D89">
      <w:pPr>
        <w:jc w:val="center"/>
        <w:rPr>
          <w:rFonts w:ascii="Tahoma" w:hAnsi="Tahoma" w:cs="Tahoma"/>
        </w:rPr>
      </w:pPr>
    </w:p>
    <w:p w14:paraId="51BF176B" w14:textId="77777777" w:rsidR="00DF3D89" w:rsidRPr="007D5ACF" w:rsidRDefault="00DF3D89" w:rsidP="00DF3D89">
      <w:pPr>
        <w:jc w:val="both"/>
        <w:rPr>
          <w:rFonts w:ascii="Tahoma" w:eastAsia="Batang" w:hAnsi="Tahoma" w:cs="Tahoma"/>
        </w:rPr>
      </w:pPr>
      <w:r w:rsidRPr="007D5ACF">
        <w:rPr>
          <w:rFonts w:ascii="Tahoma" w:eastAsia="Batang" w:hAnsi="Tahoma" w:cs="Tahoma"/>
        </w:rPr>
        <w:t>De una parte, NAVANTIA, S.A</w:t>
      </w:r>
      <w:r w:rsidRPr="007D5ACF">
        <w:rPr>
          <w:rFonts w:ascii="Tahoma" w:hAnsi="Tahoma" w:cs="Tahoma"/>
        </w:rPr>
        <w:t>.</w:t>
      </w:r>
      <w:r>
        <w:rPr>
          <w:rFonts w:ascii="Tahoma" w:hAnsi="Tahoma" w:cs="Tahoma"/>
        </w:rPr>
        <w:t>,</w:t>
      </w:r>
      <w:r w:rsidRPr="007D5ACF">
        <w:rPr>
          <w:rFonts w:ascii="Tahoma" w:hAnsi="Tahoma" w:cs="Tahoma"/>
        </w:rPr>
        <w:t xml:space="preserve"> S.M.E.</w:t>
      </w:r>
      <w:r w:rsidRPr="007D5ACF">
        <w:rPr>
          <w:rFonts w:ascii="Tahoma" w:eastAsia="Batang" w:hAnsi="Tahoma" w:cs="Tahoma"/>
        </w:rPr>
        <w:t>, en adelante “NAVANTIA”, con el Número de Identificación Fiscal A84076397, con domicilio en Calle Velázquez 132, 28006-Madrid</w:t>
      </w:r>
      <w:r w:rsidRPr="007D5ACF">
        <w:rPr>
          <w:rFonts w:ascii="Tahoma" w:hAnsi="Tahoma" w:cs="Tahoma"/>
        </w:rPr>
        <w:t>.</w:t>
      </w:r>
    </w:p>
    <w:p w14:paraId="2AF233D2" w14:textId="77777777" w:rsidR="00DF3D89" w:rsidRPr="007D5ACF" w:rsidRDefault="00DF3D89" w:rsidP="00DF3D89">
      <w:pPr>
        <w:tabs>
          <w:tab w:val="left" w:pos="-1440"/>
          <w:tab w:val="left" w:pos="-720"/>
          <w:tab w:val="left" w:pos="0"/>
          <w:tab w:val="left" w:pos="720"/>
          <w:tab w:val="left" w:pos="1152"/>
          <w:tab w:val="left" w:pos="1440"/>
          <w:tab w:val="left" w:pos="1728"/>
          <w:tab w:val="left" w:pos="2160"/>
        </w:tabs>
        <w:spacing w:line="24" w:lineRule="atLeast"/>
        <w:jc w:val="both"/>
        <w:rPr>
          <w:rFonts w:ascii="Tahoma" w:hAnsi="Tahoma" w:cs="Tahoma"/>
          <w:spacing w:val="-3"/>
        </w:rPr>
      </w:pPr>
    </w:p>
    <w:p w14:paraId="28BAD1DD" w14:textId="77777777" w:rsidR="00DF3D89" w:rsidRPr="007D5ACF" w:rsidRDefault="00DF3D89" w:rsidP="00DF3D89">
      <w:pPr>
        <w:jc w:val="both"/>
        <w:rPr>
          <w:rFonts w:ascii="Tahoma" w:eastAsia="Batang" w:hAnsi="Tahoma" w:cs="Tahoma"/>
        </w:rPr>
      </w:pPr>
      <w:r w:rsidRPr="007D5ACF">
        <w:rPr>
          <w:rFonts w:ascii="Tahoma" w:hAnsi="Tahoma" w:cs="Tahoma"/>
        </w:rPr>
        <w:t xml:space="preserve">Y de otra, </w:t>
      </w:r>
      <w:r w:rsidRPr="007D5ACF">
        <w:rPr>
          <w:rFonts w:ascii="Tahoma" w:hAnsi="Tahoma" w:cs="Tahoma"/>
          <w:highlight w:val="lightGray"/>
        </w:rPr>
        <w:t>XXXXXXXXXXXXXXXXXXXXX</w:t>
      </w:r>
      <w:r w:rsidRPr="007D5ACF">
        <w:rPr>
          <w:rFonts w:ascii="Tahoma" w:hAnsi="Tahoma" w:cs="Tahoma"/>
        </w:rPr>
        <w:t>,</w:t>
      </w:r>
      <w:r w:rsidRPr="007D5ACF">
        <w:rPr>
          <w:rFonts w:ascii="Tahoma" w:eastAsia="Batang" w:hAnsi="Tahoma" w:cs="Tahoma"/>
        </w:rPr>
        <w:t xml:space="preserve"> en adelante “</w:t>
      </w:r>
      <w:r w:rsidRPr="007D5ACF">
        <w:rPr>
          <w:rFonts w:ascii="Tahoma" w:hAnsi="Tahoma" w:cs="Tahoma"/>
          <w:spacing w:val="-3"/>
          <w:highlight w:val="lightGray"/>
        </w:rPr>
        <w:t>XXXXXXXXXXXXXXX</w:t>
      </w:r>
      <w:r w:rsidRPr="007D5ACF">
        <w:rPr>
          <w:rFonts w:ascii="Tahoma" w:hAnsi="Tahoma" w:cs="Tahoma"/>
          <w:spacing w:val="-3"/>
        </w:rPr>
        <w:t>”</w:t>
      </w:r>
      <w:r w:rsidRPr="007D5ACF">
        <w:rPr>
          <w:rFonts w:ascii="Tahoma" w:hAnsi="Tahoma" w:cs="Tahoma"/>
        </w:rPr>
        <w:t>,</w:t>
      </w:r>
      <w:r w:rsidRPr="007D5ACF">
        <w:rPr>
          <w:rFonts w:ascii="Tahoma" w:eastAsia="Batang" w:hAnsi="Tahoma" w:cs="Tahoma"/>
        </w:rPr>
        <w:t xml:space="preserve"> con número de Identificación Fiscal</w:t>
      </w:r>
      <w:r w:rsidRPr="007D5ACF">
        <w:rPr>
          <w:rFonts w:ascii="Tahoma" w:hAnsi="Tahoma" w:cs="Tahoma"/>
        </w:rPr>
        <w:t xml:space="preserve"> </w:t>
      </w:r>
      <w:r w:rsidRPr="007D5ACF">
        <w:rPr>
          <w:rFonts w:ascii="Tahoma" w:hAnsi="Tahoma" w:cs="Tahoma"/>
        </w:rPr>
        <w:fldChar w:fldCharType="begin">
          <w:ffData>
            <w:name w:val="Texto20"/>
            <w:enabled/>
            <w:calcOnExit w:val="0"/>
            <w:textInput>
              <w:maxLength w:val="50"/>
            </w:textInput>
          </w:ffData>
        </w:fldChar>
      </w:r>
      <w:bookmarkStart w:id="0" w:name="Texto20"/>
      <w:r w:rsidRPr="007D5ACF">
        <w:rPr>
          <w:rFonts w:ascii="Tahoma" w:hAnsi="Tahoma" w:cs="Tahoma"/>
        </w:rPr>
        <w:instrText xml:space="preserve"> FORMTEXT </w:instrText>
      </w:r>
      <w:r w:rsidRPr="007D5ACF">
        <w:rPr>
          <w:rFonts w:ascii="Tahoma" w:hAnsi="Tahoma" w:cs="Tahoma"/>
        </w:rPr>
      </w:r>
      <w:r w:rsidRPr="007D5ACF">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sidRPr="007D5ACF">
        <w:rPr>
          <w:rFonts w:ascii="Tahoma" w:hAnsi="Tahoma" w:cs="Tahoma"/>
        </w:rPr>
        <w:fldChar w:fldCharType="end"/>
      </w:r>
      <w:bookmarkEnd w:id="0"/>
      <w:r w:rsidRPr="007D5ACF">
        <w:rPr>
          <w:rFonts w:ascii="Tahoma" w:hAnsi="Tahoma" w:cs="Tahoma"/>
        </w:rPr>
        <w:t>,</w:t>
      </w:r>
      <w:r w:rsidRPr="007D5ACF">
        <w:rPr>
          <w:rFonts w:ascii="Tahoma" w:eastAsia="Batang" w:hAnsi="Tahoma" w:cs="Tahoma"/>
        </w:rPr>
        <w:t xml:space="preserve"> con domicilio en</w:t>
      </w:r>
      <w:r w:rsidRPr="007D5ACF">
        <w:rPr>
          <w:rFonts w:ascii="Tahoma" w:hAnsi="Tahoma" w:cs="Tahoma"/>
        </w:rPr>
        <w:t xml:space="preserve"> </w:t>
      </w:r>
      <w:r w:rsidRPr="007D5ACF">
        <w:rPr>
          <w:rFonts w:ascii="Tahoma" w:hAnsi="Tahoma" w:cs="Tahoma"/>
          <w:highlight w:val="lightGray"/>
        </w:rPr>
        <w:t>XXXXXXXXXXXXXXXXXXXXX</w:t>
      </w:r>
      <w:r w:rsidRPr="007D5ACF">
        <w:rPr>
          <w:rFonts w:ascii="Tahoma" w:eastAsia="Batang" w:hAnsi="Tahoma" w:cs="Tahoma"/>
        </w:rPr>
        <w:t>.</w:t>
      </w:r>
      <w:r w:rsidRPr="007D5ACF">
        <w:rPr>
          <w:rFonts w:ascii="Tahoma" w:hAnsi="Tahoma" w:cs="Tahoma"/>
        </w:rPr>
        <w:t xml:space="preserve">               </w:t>
      </w:r>
    </w:p>
    <w:p w14:paraId="2211C535" w14:textId="77777777" w:rsidR="00DF3D89" w:rsidRPr="007D5ACF" w:rsidRDefault="00DF3D89" w:rsidP="00DF3D89">
      <w:pPr>
        <w:jc w:val="both"/>
        <w:rPr>
          <w:rFonts w:ascii="Tahoma" w:hAnsi="Tahoma" w:cs="Tahoma"/>
        </w:rPr>
      </w:pPr>
    </w:p>
    <w:p w14:paraId="1EC74564" w14:textId="77777777" w:rsidR="00DF3D89" w:rsidRPr="007D5ACF" w:rsidRDefault="00DF3D89" w:rsidP="00DF3D89">
      <w:pPr>
        <w:jc w:val="both"/>
        <w:rPr>
          <w:rFonts w:ascii="Tahoma" w:hAnsi="Tahoma" w:cs="Tahoma"/>
        </w:rPr>
      </w:pPr>
      <w:r w:rsidRPr="007D5ACF">
        <w:rPr>
          <w:rFonts w:ascii="Tahoma" w:hAnsi="Tahoma" w:cs="Tahoma"/>
        </w:rPr>
        <w:t>En adelante referidos individualmente como "Parte" y colectivamente como las "Partes".</w:t>
      </w:r>
    </w:p>
    <w:p w14:paraId="5DBDDD93" w14:textId="77777777" w:rsidR="00DF3D89" w:rsidRPr="007D5ACF" w:rsidRDefault="00DF3D89" w:rsidP="00DF3D89">
      <w:pPr>
        <w:jc w:val="both"/>
        <w:rPr>
          <w:rFonts w:ascii="Tahoma" w:hAnsi="Tahoma" w:cs="Tahoma"/>
        </w:rPr>
      </w:pPr>
    </w:p>
    <w:p w14:paraId="57EA3ED8" w14:textId="77777777" w:rsidR="00DF3D89" w:rsidRPr="007D5ACF" w:rsidRDefault="00DF3D89" w:rsidP="00DF3D89">
      <w:pPr>
        <w:pStyle w:val="NavNormal"/>
      </w:pPr>
    </w:p>
    <w:p w14:paraId="5079DAA1" w14:textId="77777777" w:rsidR="00DF3D89" w:rsidRPr="007D5ACF" w:rsidRDefault="00DF3D89" w:rsidP="00DF3D89">
      <w:pPr>
        <w:jc w:val="center"/>
        <w:rPr>
          <w:rFonts w:ascii="Tahoma" w:hAnsi="Tahoma" w:cs="Tahoma"/>
          <w:b/>
          <w:bCs/>
        </w:rPr>
      </w:pPr>
      <w:r w:rsidRPr="007D5ACF">
        <w:rPr>
          <w:rFonts w:ascii="Tahoma" w:hAnsi="Tahoma" w:cs="Tahoma"/>
          <w:b/>
          <w:bCs/>
        </w:rPr>
        <w:t>EXPONEN</w:t>
      </w:r>
    </w:p>
    <w:p w14:paraId="6DC53D7C" w14:textId="77777777" w:rsidR="00DF3D89" w:rsidRPr="007D5ACF" w:rsidRDefault="00DF3D89" w:rsidP="00DF3D89">
      <w:pPr>
        <w:jc w:val="center"/>
        <w:rPr>
          <w:rFonts w:ascii="Tahoma" w:hAnsi="Tahoma" w:cs="Tahoma"/>
        </w:rPr>
      </w:pPr>
    </w:p>
    <w:p w14:paraId="42D4A692" w14:textId="77777777" w:rsidR="00DF3D89" w:rsidRPr="000F3C5D" w:rsidRDefault="00DF3D89" w:rsidP="00DF3D89">
      <w:pPr>
        <w:pStyle w:val="Prrafodelista"/>
        <w:numPr>
          <w:ilvl w:val="0"/>
          <w:numId w:val="6"/>
        </w:numPr>
        <w:jc w:val="both"/>
        <w:rPr>
          <w:rFonts w:ascii="Tahoma" w:hAnsi="Tahoma" w:cs="Tahoma"/>
          <w:caps/>
        </w:rPr>
      </w:pPr>
      <w:r w:rsidRPr="000F3C5D">
        <w:rPr>
          <w:rFonts w:ascii="Tahoma" w:hAnsi="Tahoma" w:cs="Tahoma"/>
        </w:rPr>
        <w:t>Que NAVANTIA es una empresa estatal española que tiene una gran experiencia en el diseño, construcción e integración de buques mercantes y militares y sus sistemas asociados y todo tipo de construcciones o estructuras marinas tanto para el mercado interior como para el exterior;</w:t>
      </w:r>
    </w:p>
    <w:p w14:paraId="730717DC" w14:textId="77777777" w:rsidR="00DF3D89" w:rsidRPr="000F3C5D" w:rsidRDefault="00DF3D89" w:rsidP="00DF3D89"/>
    <w:p w14:paraId="722B578B" w14:textId="77777777" w:rsidR="00DF3D89" w:rsidRPr="000F3C5D" w:rsidRDefault="00DF3D89" w:rsidP="00DF3D89">
      <w:pPr>
        <w:pStyle w:val="Prrafodelista"/>
        <w:numPr>
          <w:ilvl w:val="0"/>
          <w:numId w:val="6"/>
        </w:numPr>
        <w:jc w:val="both"/>
        <w:rPr>
          <w:rFonts w:ascii="Tahoma" w:hAnsi="Tahoma" w:cs="Tahoma"/>
        </w:rPr>
      </w:pPr>
      <w:r w:rsidRPr="000F3C5D">
        <w:rPr>
          <w:rFonts w:ascii="Tahoma" w:hAnsi="Tahoma" w:cs="Tahoma"/>
        </w:rPr>
        <w:t xml:space="preserve">Que </w:t>
      </w:r>
      <w:r w:rsidRPr="000F3C5D">
        <w:rPr>
          <w:rFonts w:ascii="Tahoma" w:hAnsi="Tahoma" w:cs="Tahoma"/>
          <w:highlight w:val="lightGray"/>
        </w:rPr>
        <w:t>xxxxxxxxxxxxxxxxxxxxx</w:t>
      </w:r>
      <w:r w:rsidRPr="000F3C5D">
        <w:rPr>
          <w:rFonts w:ascii="Tahoma" w:hAnsi="Tahoma" w:cs="Tahoma"/>
        </w:rPr>
        <w:t xml:space="preserve"> es </w:t>
      </w:r>
      <w:r w:rsidRPr="000F3C5D">
        <w:rPr>
          <w:rFonts w:ascii="Tahoma" w:hAnsi="Tahoma" w:cs="Tahoma"/>
          <w:highlight w:val="lightGray"/>
        </w:rPr>
        <w:t>xxxxxxxxxxxxxxxxxxxxx</w:t>
      </w:r>
    </w:p>
    <w:p w14:paraId="03CA5CD2" w14:textId="77777777" w:rsidR="00DF3D89" w:rsidRPr="000F3C5D" w:rsidRDefault="00DF3D89" w:rsidP="00DF3D89"/>
    <w:p w14:paraId="0557985E" w14:textId="5123990A" w:rsidR="00DF3D89" w:rsidRPr="000F3C5D" w:rsidRDefault="00DF3D89" w:rsidP="00DF3D89">
      <w:pPr>
        <w:pStyle w:val="Prrafodelista"/>
        <w:numPr>
          <w:ilvl w:val="0"/>
          <w:numId w:val="6"/>
        </w:numPr>
        <w:jc w:val="both"/>
        <w:rPr>
          <w:rFonts w:ascii="Tahoma" w:hAnsi="Tahoma" w:cs="Tahoma"/>
        </w:rPr>
      </w:pPr>
      <w:r w:rsidRPr="000F3C5D">
        <w:rPr>
          <w:rFonts w:ascii="Tahoma" w:hAnsi="Tahoma" w:cs="Tahoma"/>
        </w:rPr>
        <w:t>Que las partes están interesadas en explorar una posible colaboración</w:t>
      </w:r>
      <w:r w:rsidR="0070564E">
        <w:rPr>
          <w:rFonts w:ascii="Tahoma" w:hAnsi="Tahoma" w:cs="Tahoma"/>
        </w:rPr>
        <w:t xml:space="preserve"> relacionada con </w:t>
      </w:r>
      <w:r w:rsidR="00561C47">
        <w:rPr>
          <w:rFonts w:ascii="Tahoma" w:hAnsi="Tahoma" w:cs="Tahoma"/>
        </w:rPr>
        <w:t>el servicio de preparación, puesta en marcha y pruebas de los equipos mecánicos d</w:t>
      </w:r>
      <w:r w:rsidR="00B26EAA">
        <w:rPr>
          <w:rFonts w:ascii="Tahoma" w:hAnsi="Tahoma" w:cs="Tahoma"/>
        </w:rPr>
        <w:t>el</w:t>
      </w:r>
      <w:r w:rsidRPr="000F3C5D">
        <w:rPr>
          <w:rFonts w:ascii="Tahoma" w:hAnsi="Tahoma" w:cs="Tahoma"/>
        </w:rPr>
        <w:t xml:space="preserve"> programa</w:t>
      </w:r>
      <w:r w:rsidR="00626854">
        <w:rPr>
          <w:rFonts w:ascii="Tahoma" w:hAnsi="Tahoma" w:cs="Tahoma"/>
        </w:rPr>
        <w:t xml:space="preserve"> PERTE, proyecto </w:t>
      </w:r>
      <w:r w:rsidR="00626854">
        <w:rPr>
          <w:rStyle w:val="normaltextrun"/>
          <w:rFonts w:ascii="Tahoma" w:hAnsi="Tahoma" w:cs="Tahoma"/>
          <w:b/>
          <w:bCs/>
          <w:color w:val="000000"/>
          <w:shd w:val="clear" w:color="auto" w:fill="FFFFFF"/>
        </w:rPr>
        <w:t>ECOFOSS</w:t>
      </w:r>
      <w:r w:rsidR="00626854">
        <w:rPr>
          <w:rStyle w:val="normaltextrun"/>
          <w:rFonts w:ascii="Tahoma" w:hAnsi="Tahoma" w:cs="Tahoma"/>
          <w:color w:val="000000"/>
          <w:shd w:val="clear" w:color="auto" w:fill="FFFFFF"/>
        </w:rPr>
        <w:t xml:space="preserve"> "</w:t>
      </w:r>
      <w:proofErr w:type="spellStart"/>
      <w:r w:rsidR="00626854">
        <w:rPr>
          <w:rStyle w:val="normaltextrun"/>
          <w:rFonts w:ascii="Tahoma" w:hAnsi="Tahoma" w:cs="Tahoma"/>
          <w:i/>
          <w:iCs/>
          <w:color w:val="000000"/>
          <w:shd w:val="clear" w:color="auto" w:fill="FFFFFF"/>
        </w:rPr>
        <w:t>Research</w:t>
      </w:r>
      <w:proofErr w:type="spellEnd"/>
      <w:r w:rsidR="00626854">
        <w:rPr>
          <w:rStyle w:val="normaltextrun"/>
          <w:rFonts w:ascii="Tahoma" w:hAnsi="Tahoma" w:cs="Tahoma"/>
          <w:i/>
          <w:iCs/>
          <w:color w:val="000000"/>
          <w:shd w:val="clear" w:color="auto" w:fill="FFFFFF"/>
        </w:rPr>
        <w:t xml:space="preserve"> in </w:t>
      </w:r>
      <w:proofErr w:type="spellStart"/>
      <w:r w:rsidR="00626854">
        <w:rPr>
          <w:rStyle w:val="normaltextrun"/>
          <w:rFonts w:ascii="Tahoma" w:hAnsi="Tahoma" w:cs="Tahoma"/>
          <w:i/>
          <w:iCs/>
          <w:color w:val="000000"/>
          <w:shd w:val="clear" w:color="auto" w:fill="FFFFFF"/>
        </w:rPr>
        <w:t>zero</w:t>
      </w:r>
      <w:proofErr w:type="spellEnd"/>
      <w:r w:rsidR="00626854">
        <w:rPr>
          <w:rStyle w:val="normaltextrun"/>
          <w:rFonts w:ascii="Tahoma" w:hAnsi="Tahoma" w:cs="Tahoma"/>
          <w:i/>
          <w:iCs/>
          <w:color w:val="000000"/>
          <w:shd w:val="clear" w:color="auto" w:fill="FFFFFF"/>
        </w:rPr>
        <w:t xml:space="preserve"> </w:t>
      </w:r>
      <w:proofErr w:type="spellStart"/>
      <w:r w:rsidR="00626854">
        <w:rPr>
          <w:rStyle w:val="normaltextrun"/>
          <w:rFonts w:ascii="Tahoma" w:hAnsi="Tahoma" w:cs="Tahoma"/>
          <w:i/>
          <w:iCs/>
          <w:color w:val="000000"/>
          <w:shd w:val="clear" w:color="auto" w:fill="FFFFFF"/>
        </w:rPr>
        <w:t>emissions</w:t>
      </w:r>
      <w:proofErr w:type="spellEnd"/>
      <w:r w:rsidR="00626854">
        <w:rPr>
          <w:rStyle w:val="normaltextrun"/>
          <w:rFonts w:ascii="Tahoma" w:hAnsi="Tahoma" w:cs="Tahoma"/>
          <w:i/>
          <w:iCs/>
          <w:color w:val="000000"/>
          <w:shd w:val="clear" w:color="auto" w:fill="FFFFFF"/>
        </w:rPr>
        <w:t xml:space="preserve"> </w:t>
      </w:r>
      <w:proofErr w:type="spellStart"/>
      <w:r w:rsidR="00626854">
        <w:rPr>
          <w:rStyle w:val="normaltextrun"/>
          <w:rFonts w:ascii="Tahoma" w:hAnsi="Tahoma" w:cs="Tahoma"/>
          <w:i/>
          <w:iCs/>
          <w:color w:val="000000"/>
          <w:shd w:val="clear" w:color="auto" w:fill="FFFFFF"/>
        </w:rPr>
        <w:t>floating</w:t>
      </w:r>
      <w:proofErr w:type="spellEnd"/>
      <w:r w:rsidR="00626854">
        <w:rPr>
          <w:rStyle w:val="normaltextrun"/>
          <w:rFonts w:ascii="Tahoma" w:hAnsi="Tahoma" w:cs="Tahoma"/>
          <w:i/>
          <w:iCs/>
          <w:color w:val="000000"/>
          <w:shd w:val="clear" w:color="auto" w:fill="FFFFFF"/>
        </w:rPr>
        <w:t xml:space="preserve"> </w:t>
      </w:r>
      <w:proofErr w:type="spellStart"/>
      <w:r w:rsidR="00626854">
        <w:rPr>
          <w:rStyle w:val="normaltextrun"/>
          <w:rFonts w:ascii="Tahoma" w:hAnsi="Tahoma" w:cs="Tahoma"/>
          <w:i/>
          <w:iCs/>
          <w:color w:val="000000"/>
          <w:shd w:val="clear" w:color="auto" w:fill="FFFFFF"/>
        </w:rPr>
        <w:t>substation</w:t>
      </w:r>
      <w:proofErr w:type="spellEnd"/>
      <w:r w:rsidR="00626854">
        <w:rPr>
          <w:rStyle w:val="normaltextrun"/>
          <w:rFonts w:ascii="Tahoma" w:hAnsi="Tahoma" w:cs="Tahoma"/>
          <w:i/>
          <w:iCs/>
          <w:color w:val="000000"/>
          <w:shd w:val="clear" w:color="auto" w:fill="FFFFFF"/>
        </w:rPr>
        <w:t xml:space="preserve"> </w:t>
      </w:r>
      <w:proofErr w:type="spellStart"/>
      <w:r w:rsidR="00626854">
        <w:rPr>
          <w:rStyle w:val="normaltextrun"/>
          <w:rFonts w:ascii="Tahoma" w:hAnsi="Tahoma" w:cs="Tahoma"/>
          <w:i/>
          <w:iCs/>
          <w:color w:val="000000"/>
          <w:shd w:val="clear" w:color="auto" w:fill="FFFFFF"/>
        </w:rPr>
        <w:t>for</w:t>
      </w:r>
      <w:proofErr w:type="spellEnd"/>
      <w:r w:rsidR="00626854">
        <w:rPr>
          <w:rStyle w:val="normaltextrun"/>
          <w:rFonts w:ascii="Tahoma" w:hAnsi="Tahoma" w:cs="Tahoma"/>
          <w:i/>
          <w:iCs/>
          <w:color w:val="000000"/>
          <w:shd w:val="clear" w:color="auto" w:fill="FFFFFF"/>
        </w:rPr>
        <w:t xml:space="preserve"> </w:t>
      </w:r>
      <w:proofErr w:type="spellStart"/>
      <w:r w:rsidR="00626854">
        <w:rPr>
          <w:rStyle w:val="normaltextrun"/>
          <w:rFonts w:ascii="Tahoma" w:hAnsi="Tahoma" w:cs="Tahoma"/>
          <w:i/>
          <w:iCs/>
          <w:color w:val="000000"/>
          <w:shd w:val="clear" w:color="auto" w:fill="FFFFFF"/>
        </w:rPr>
        <w:t>the</w:t>
      </w:r>
      <w:proofErr w:type="spellEnd"/>
      <w:r w:rsidR="00626854">
        <w:rPr>
          <w:rStyle w:val="normaltextrun"/>
          <w:rFonts w:ascii="Tahoma" w:hAnsi="Tahoma" w:cs="Tahoma"/>
          <w:i/>
          <w:iCs/>
          <w:color w:val="000000"/>
          <w:shd w:val="clear" w:color="auto" w:fill="FFFFFF"/>
        </w:rPr>
        <w:t xml:space="preserve"> </w:t>
      </w:r>
      <w:proofErr w:type="spellStart"/>
      <w:r w:rsidR="00626854">
        <w:rPr>
          <w:rStyle w:val="normaltextrun"/>
          <w:rFonts w:ascii="Tahoma" w:hAnsi="Tahoma" w:cs="Tahoma"/>
          <w:i/>
          <w:iCs/>
          <w:color w:val="000000"/>
          <w:shd w:val="clear" w:color="auto" w:fill="FFFFFF"/>
        </w:rPr>
        <w:t>deployment</w:t>
      </w:r>
      <w:proofErr w:type="spellEnd"/>
      <w:r w:rsidR="00626854">
        <w:rPr>
          <w:rStyle w:val="normaltextrun"/>
          <w:rFonts w:ascii="Tahoma" w:hAnsi="Tahoma" w:cs="Tahoma"/>
          <w:i/>
          <w:iCs/>
          <w:color w:val="000000"/>
          <w:shd w:val="clear" w:color="auto" w:fill="FFFFFF"/>
        </w:rPr>
        <w:t xml:space="preserve"> </w:t>
      </w:r>
      <w:proofErr w:type="spellStart"/>
      <w:r w:rsidR="00626854">
        <w:rPr>
          <w:rStyle w:val="normaltextrun"/>
          <w:rFonts w:ascii="Tahoma" w:hAnsi="Tahoma" w:cs="Tahoma"/>
          <w:i/>
          <w:iCs/>
          <w:color w:val="000000"/>
          <w:shd w:val="clear" w:color="auto" w:fill="FFFFFF"/>
        </w:rPr>
        <w:t>of</w:t>
      </w:r>
      <w:proofErr w:type="spellEnd"/>
      <w:r w:rsidR="00626854">
        <w:rPr>
          <w:rStyle w:val="normaltextrun"/>
          <w:rFonts w:ascii="Tahoma" w:hAnsi="Tahoma" w:cs="Tahoma"/>
          <w:i/>
          <w:iCs/>
          <w:color w:val="000000"/>
          <w:shd w:val="clear" w:color="auto" w:fill="FFFFFF"/>
        </w:rPr>
        <w:t xml:space="preserve"> marine </w:t>
      </w:r>
      <w:proofErr w:type="spellStart"/>
      <w:r w:rsidR="00626854">
        <w:rPr>
          <w:rStyle w:val="normaltextrun"/>
          <w:rFonts w:ascii="Tahoma" w:hAnsi="Tahoma" w:cs="Tahoma"/>
          <w:i/>
          <w:iCs/>
          <w:color w:val="000000"/>
          <w:shd w:val="clear" w:color="auto" w:fill="FFFFFF"/>
        </w:rPr>
        <w:t>energies</w:t>
      </w:r>
      <w:proofErr w:type="spellEnd"/>
      <w:r w:rsidR="00626854">
        <w:rPr>
          <w:rStyle w:val="normaltextrun"/>
          <w:rFonts w:ascii="Tahoma" w:hAnsi="Tahoma" w:cs="Tahoma"/>
          <w:i/>
          <w:iCs/>
          <w:color w:val="000000"/>
          <w:shd w:val="clear" w:color="auto" w:fill="FFFFFF"/>
        </w:rPr>
        <w:t>”</w:t>
      </w:r>
    </w:p>
    <w:p w14:paraId="0C7D0AD8" w14:textId="77777777" w:rsidR="00DF3D89" w:rsidRPr="000F3C5D" w:rsidRDefault="00DF3D89" w:rsidP="00DF3D89"/>
    <w:p w14:paraId="3415B8E4" w14:textId="77777777" w:rsidR="00DF3D89" w:rsidRPr="000F3C5D" w:rsidRDefault="00DF3D89" w:rsidP="00DF3D89">
      <w:pPr>
        <w:pStyle w:val="Prrafodelista"/>
        <w:numPr>
          <w:ilvl w:val="0"/>
          <w:numId w:val="6"/>
        </w:numPr>
        <w:jc w:val="both"/>
        <w:rPr>
          <w:rFonts w:ascii="Tahoma" w:hAnsi="Tahoma" w:cs="Tahoma"/>
          <w:caps/>
        </w:rPr>
      </w:pPr>
      <w:r w:rsidRPr="000F3C5D">
        <w:rPr>
          <w:rFonts w:ascii="Tahoma" w:hAnsi="Tahoma" w:cs="Tahoma"/>
        </w:rPr>
        <w:t>Que durante esta fase de exploración y si finalmente las partes así lo acuerdan, durante la cooperación entre las mismas, puede ser necesario o conveniente que las partes deban descubrirse, ciertos datos técnicos, económicos o comerciales de naturaleza confidencial, (en adelante "información confidencial”).</w:t>
      </w:r>
    </w:p>
    <w:p w14:paraId="4062D40D" w14:textId="77777777" w:rsidR="00DF3D89" w:rsidRPr="000F3C5D" w:rsidRDefault="00DF3D89" w:rsidP="00DF3D89"/>
    <w:p w14:paraId="2A6DCCAB" w14:textId="77777777" w:rsidR="00DF3D89" w:rsidRPr="000F3C5D" w:rsidRDefault="00DF3D89" w:rsidP="00DF3D89">
      <w:pPr>
        <w:pStyle w:val="Prrafodelista"/>
        <w:numPr>
          <w:ilvl w:val="0"/>
          <w:numId w:val="6"/>
        </w:numPr>
        <w:jc w:val="both"/>
        <w:rPr>
          <w:rFonts w:ascii="Tahoma" w:hAnsi="Tahoma" w:cs="Tahoma"/>
        </w:rPr>
      </w:pPr>
      <w:r w:rsidRPr="000F3C5D">
        <w:rPr>
          <w:rFonts w:ascii="Tahoma" w:hAnsi="Tahoma" w:cs="Tahoma"/>
        </w:rPr>
        <w:t>Que las partes desean establecer condiciones y normas que regulen el uso y la protección de dicha información confidencial;</w:t>
      </w:r>
    </w:p>
    <w:p w14:paraId="51517CB5" w14:textId="77777777" w:rsidR="00DF3D89" w:rsidRPr="007D5ACF" w:rsidRDefault="00DF3D89" w:rsidP="00DF3D89">
      <w:pPr>
        <w:jc w:val="both"/>
        <w:rPr>
          <w:rFonts w:ascii="Tahoma" w:hAnsi="Tahoma" w:cs="Tahoma"/>
        </w:rPr>
      </w:pPr>
    </w:p>
    <w:p w14:paraId="3E2A1B9F" w14:textId="77777777" w:rsidR="00DF3D89" w:rsidRPr="007D5ACF" w:rsidRDefault="00DF3D89" w:rsidP="00DF3D89">
      <w:pPr>
        <w:jc w:val="both"/>
        <w:rPr>
          <w:rFonts w:ascii="Tahoma" w:hAnsi="Tahoma" w:cs="Tahoma"/>
        </w:rPr>
      </w:pPr>
      <w:r w:rsidRPr="007D5ACF">
        <w:rPr>
          <w:rFonts w:ascii="Tahoma" w:hAnsi="Tahoma" w:cs="Tahoma"/>
        </w:rPr>
        <w:lastRenderedPageBreak/>
        <w:t>Por todo lo cual, ambas Partes en la representación que ostentan, acuerdan suscribir el presente Acuerdo de Confidencialidad que se regirá de conformidad con las siguientes</w:t>
      </w:r>
    </w:p>
    <w:p w14:paraId="707283DE" w14:textId="53DE488A" w:rsidR="00DF3D89" w:rsidRDefault="00DF3D89" w:rsidP="00DF3D89">
      <w:pPr>
        <w:spacing w:before="240"/>
        <w:jc w:val="center"/>
        <w:rPr>
          <w:rFonts w:ascii="Tahoma" w:hAnsi="Tahoma" w:cs="Tahoma"/>
          <w:b/>
        </w:rPr>
      </w:pPr>
      <w:r w:rsidRPr="007D5ACF">
        <w:rPr>
          <w:rFonts w:ascii="Tahoma" w:hAnsi="Tahoma" w:cs="Tahoma"/>
          <w:b/>
        </w:rPr>
        <w:t>CLÁUSULAS</w:t>
      </w:r>
    </w:p>
    <w:p w14:paraId="1191C81A" w14:textId="77777777" w:rsidR="00DF3D89" w:rsidRPr="007D5ACF" w:rsidRDefault="00DF3D89" w:rsidP="00DF3D89">
      <w:pPr>
        <w:spacing w:before="240"/>
        <w:jc w:val="center"/>
        <w:rPr>
          <w:rFonts w:ascii="Tahoma" w:hAnsi="Tahoma" w:cs="Tahoma"/>
          <w:b/>
        </w:rPr>
      </w:pPr>
    </w:p>
    <w:p w14:paraId="7439C512" w14:textId="77777777" w:rsidR="00DF3D89" w:rsidRPr="007D5ACF" w:rsidRDefault="00DF3D89" w:rsidP="00DF3D89">
      <w:pPr>
        <w:tabs>
          <w:tab w:val="left" w:pos="-1440"/>
          <w:tab w:val="left" w:pos="-720"/>
        </w:tabs>
        <w:ind w:left="426" w:hanging="426"/>
        <w:jc w:val="both"/>
        <w:rPr>
          <w:rFonts w:ascii="Tahoma" w:hAnsi="Tahoma" w:cs="Tahoma"/>
          <w:spacing w:val="-3"/>
        </w:rPr>
      </w:pPr>
      <w:r w:rsidRPr="007D5ACF">
        <w:rPr>
          <w:rFonts w:ascii="Tahoma" w:hAnsi="Tahoma" w:cs="Tahoma"/>
          <w:b/>
          <w:spacing w:val="-3"/>
        </w:rPr>
        <w:t>1</w:t>
      </w:r>
      <w:r w:rsidRPr="007D5ACF">
        <w:rPr>
          <w:rFonts w:ascii="Tahoma" w:hAnsi="Tahoma" w:cs="Tahoma"/>
          <w:b/>
          <w:spacing w:val="-3"/>
        </w:rPr>
        <w:tab/>
        <w:t>DEFINICIONES</w:t>
      </w:r>
    </w:p>
    <w:p w14:paraId="674A3341" w14:textId="77777777" w:rsidR="00DF3D89" w:rsidRPr="007D5ACF" w:rsidRDefault="00DF3D89" w:rsidP="00DF3D89">
      <w:pPr>
        <w:ind w:left="426" w:hanging="9"/>
        <w:jc w:val="both"/>
        <w:rPr>
          <w:rFonts w:ascii="Tahoma" w:hAnsi="Tahoma" w:cs="Tahoma"/>
          <w:spacing w:val="-3"/>
        </w:rPr>
      </w:pPr>
      <w:r w:rsidRPr="007D5ACF">
        <w:rPr>
          <w:rFonts w:ascii="Tahoma" w:hAnsi="Tahoma" w:cs="Tahoma"/>
          <w:spacing w:val="-3"/>
        </w:rPr>
        <w:t xml:space="preserve">En este Acuerdo “Información Confidencial” significa cualquier información técnica y/o comercial o datos revelados por una Parte a la otra que haya/n sido señalada/os por medio de una leyenda apropiada o marcados </w:t>
      </w:r>
      <w:r>
        <w:rPr>
          <w:rFonts w:ascii="Tahoma" w:hAnsi="Tahoma" w:cs="Tahoma"/>
          <w:spacing w:val="-3"/>
        </w:rPr>
        <w:t>con grados propios de NAVANTIA</w:t>
      </w:r>
      <w:r w:rsidRPr="007D5ACF">
        <w:rPr>
          <w:rFonts w:ascii="Tahoma" w:hAnsi="Tahoma" w:cs="Tahoma"/>
          <w:spacing w:val="-3"/>
        </w:rPr>
        <w:t>.</w:t>
      </w:r>
    </w:p>
    <w:p w14:paraId="249D3E39" w14:textId="77777777" w:rsidR="00DF3D89" w:rsidRPr="005537D4" w:rsidRDefault="00DF3D89" w:rsidP="00DF3D89">
      <w:pPr>
        <w:ind w:left="426" w:hanging="9"/>
        <w:jc w:val="both"/>
        <w:rPr>
          <w:rFonts w:ascii="Tahoma" w:hAnsi="Tahoma" w:cs="Tahoma"/>
          <w:spacing w:val="-3"/>
        </w:rPr>
      </w:pPr>
      <w:r w:rsidRPr="007D5ACF">
        <w:rPr>
          <w:rFonts w:ascii="Tahoma" w:hAnsi="Tahoma" w:cs="Tahoma"/>
          <w:spacing w:val="-3"/>
        </w:rPr>
        <w:t xml:space="preserve">Cuando la “Información </w:t>
      </w:r>
      <w:r w:rsidRPr="005537D4">
        <w:rPr>
          <w:rFonts w:ascii="Tahoma" w:hAnsi="Tahoma" w:cs="Tahoma"/>
          <w:spacing w:val="-3"/>
        </w:rPr>
        <w:t xml:space="preserve">Confidencial” sea revelada de forma verbal o visual, habiéndose manifestado, en el momento de su revelación, su naturaleza confidencial y después sea trasladada a forma escrita, debidamente identificada y enviada una copia a </w:t>
      </w:r>
      <w:smartTag w:uri="urn:schemas-microsoft-com:office:smarttags" w:element="PersonName">
        <w:smartTagPr>
          <w:attr w:name="ProductID" w:val="La Parte"/>
        </w:smartTagPr>
        <w:r w:rsidRPr="005537D4">
          <w:rPr>
            <w:rFonts w:ascii="Tahoma" w:hAnsi="Tahoma" w:cs="Tahoma"/>
            <w:spacing w:val="-3"/>
          </w:rPr>
          <w:t>la Parte</w:t>
        </w:r>
      </w:smartTag>
      <w:r w:rsidRPr="005537D4">
        <w:rPr>
          <w:rFonts w:ascii="Tahoma" w:hAnsi="Tahoma" w:cs="Tahoma"/>
          <w:spacing w:val="-3"/>
        </w:rPr>
        <w:t xml:space="preserve"> receptora dentro de los treinta (30) días laborables siguientes a la fecha de su comunicación verbal o visual, será considerada, durante el mencionado período de tiempo concedido para su confirmación por escrito “Información Confidencial”.</w:t>
      </w:r>
    </w:p>
    <w:p w14:paraId="3F68E2FB" w14:textId="77777777" w:rsidR="00DF3D89" w:rsidRPr="007D5ACF" w:rsidRDefault="00DF3D89" w:rsidP="00DF3D89">
      <w:pPr>
        <w:ind w:left="426" w:hanging="9"/>
        <w:jc w:val="both"/>
        <w:rPr>
          <w:rFonts w:ascii="Tahoma" w:hAnsi="Tahoma" w:cs="Tahoma"/>
          <w:spacing w:val="-3"/>
        </w:rPr>
      </w:pPr>
      <w:r w:rsidRPr="005537D4">
        <w:rPr>
          <w:rFonts w:ascii="Tahoma" w:hAnsi="Tahoma" w:cs="Tahoma"/>
          <w:spacing w:val="-3"/>
        </w:rPr>
        <w:t>También tendrá la consideración de “Información</w:t>
      </w:r>
      <w:r w:rsidRPr="007D5ACF">
        <w:rPr>
          <w:rFonts w:ascii="Tahoma" w:hAnsi="Tahoma" w:cs="Tahoma"/>
          <w:spacing w:val="-3"/>
        </w:rPr>
        <w:t xml:space="preserve"> Confidencial” cualquier información obtenida a través del acceso individualizado a los Sistemas de Información de NAVANTIA, respecto a la cual no será necesaria confirmación alguna por escrito en relación con su carácter de confidencial.</w:t>
      </w:r>
    </w:p>
    <w:p w14:paraId="35D87B98" w14:textId="77777777" w:rsidR="00DF3D89" w:rsidRPr="007D5ACF" w:rsidRDefault="00DF3D89" w:rsidP="00DF3D89">
      <w:pPr>
        <w:ind w:left="426" w:hanging="9"/>
        <w:jc w:val="both"/>
        <w:rPr>
          <w:rFonts w:ascii="Tahoma" w:hAnsi="Tahoma" w:cs="Tahoma"/>
          <w:spacing w:val="-3"/>
        </w:rPr>
      </w:pPr>
      <w:smartTag w:uri="urn:schemas-microsoft-com:office:smarttags" w:element="PersonName">
        <w:smartTagPr>
          <w:attr w:name="ProductID" w:val="La Informaci￳n Confidencial"/>
        </w:smartTagPr>
        <w:r w:rsidRPr="007D5ACF">
          <w:rPr>
            <w:rFonts w:ascii="Tahoma" w:hAnsi="Tahoma" w:cs="Tahoma"/>
            <w:spacing w:val="-3"/>
          </w:rPr>
          <w:t>La Información Confidencial</w:t>
        </w:r>
      </w:smartTag>
      <w:r w:rsidRPr="007D5ACF">
        <w:rPr>
          <w:rFonts w:ascii="Tahoma" w:hAnsi="Tahoma" w:cs="Tahoma"/>
          <w:spacing w:val="-3"/>
        </w:rPr>
        <w:t xml:space="preserve"> no incluirá información o documentación sobre la cual la Parte receptora de la misma pueda demostrar:</w:t>
      </w:r>
    </w:p>
    <w:p w14:paraId="4D0A49D7" w14:textId="77777777" w:rsidR="00DF3D89" w:rsidRPr="007D5ACF" w:rsidRDefault="00DF3D89" w:rsidP="00DF3D89">
      <w:pPr>
        <w:ind w:left="851" w:hanging="425"/>
        <w:jc w:val="both"/>
        <w:rPr>
          <w:rFonts w:ascii="Tahoma" w:hAnsi="Tahoma" w:cs="Tahoma"/>
          <w:spacing w:val="-3"/>
        </w:rPr>
      </w:pPr>
      <w:r w:rsidRPr="007D5ACF">
        <w:rPr>
          <w:rFonts w:ascii="Tahoma" w:hAnsi="Tahoma" w:cs="Tahoma"/>
          <w:spacing w:val="-3"/>
        </w:rPr>
        <w:t>a)</w:t>
      </w:r>
      <w:r w:rsidRPr="007D5ACF">
        <w:rPr>
          <w:rFonts w:ascii="Tahoma" w:hAnsi="Tahoma" w:cs="Tahoma"/>
          <w:spacing w:val="-3"/>
        </w:rPr>
        <w:tab/>
        <w:t>que está a disposición del público en general, excepto cuando ello sea el resultado de haber sido revelada por la Parte receptora, sus empleados, representantes o asociados, con incumplimiento de este Acuerdo</w:t>
      </w:r>
    </w:p>
    <w:p w14:paraId="1EBF8BDC" w14:textId="77777777" w:rsidR="00DF3D89" w:rsidRPr="007D5ACF" w:rsidRDefault="00DF3D89" w:rsidP="00DF3D89">
      <w:pPr>
        <w:ind w:left="851" w:hanging="425"/>
        <w:jc w:val="both"/>
        <w:rPr>
          <w:rFonts w:ascii="Tahoma" w:hAnsi="Tahoma" w:cs="Tahoma"/>
          <w:spacing w:val="-3"/>
        </w:rPr>
      </w:pPr>
      <w:r w:rsidRPr="007D5ACF">
        <w:rPr>
          <w:rFonts w:ascii="Tahoma" w:hAnsi="Tahoma" w:cs="Tahoma"/>
          <w:spacing w:val="-3"/>
        </w:rPr>
        <w:t>b)</w:t>
      </w:r>
      <w:r w:rsidRPr="007D5ACF">
        <w:rPr>
          <w:rFonts w:ascii="Tahoma" w:hAnsi="Tahoma" w:cs="Tahoma"/>
          <w:spacing w:val="-3"/>
        </w:rPr>
        <w:tab/>
        <w:t xml:space="preserve">que sea conocida por la Parte receptora antes de haberle sido revelada por </w:t>
      </w:r>
      <w:smartTag w:uri="urn:schemas-microsoft-com:office:smarttags" w:element="PersonName">
        <w:smartTagPr>
          <w:attr w:name="ProductID" w:val="la otra Parte"/>
        </w:smartTagPr>
        <w:r w:rsidRPr="007D5ACF">
          <w:rPr>
            <w:rFonts w:ascii="Tahoma" w:hAnsi="Tahoma" w:cs="Tahoma"/>
            <w:spacing w:val="-3"/>
          </w:rPr>
          <w:t>la otra Parte</w:t>
        </w:r>
      </w:smartTag>
      <w:r w:rsidRPr="007D5ACF">
        <w:rPr>
          <w:rFonts w:ascii="Tahoma" w:hAnsi="Tahoma" w:cs="Tahoma"/>
          <w:spacing w:val="-3"/>
        </w:rPr>
        <w:t>, sus empleados, representantes o asociados;</w:t>
      </w:r>
    </w:p>
    <w:p w14:paraId="356526BA" w14:textId="77777777" w:rsidR="00DF3D89" w:rsidRPr="007D5ACF" w:rsidRDefault="00DF3D89" w:rsidP="00DF3D89">
      <w:pPr>
        <w:ind w:left="851" w:hanging="425"/>
        <w:jc w:val="both"/>
        <w:rPr>
          <w:rFonts w:ascii="Tahoma" w:hAnsi="Tahoma" w:cs="Tahoma"/>
          <w:spacing w:val="-3"/>
        </w:rPr>
      </w:pPr>
      <w:r w:rsidRPr="007D5ACF">
        <w:rPr>
          <w:rFonts w:ascii="Tahoma" w:hAnsi="Tahoma" w:cs="Tahoma"/>
          <w:spacing w:val="-3"/>
        </w:rPr>
        <w:t>c)</w:t>
      </w:r>
      <w:r w:rsidRPr="007D5ACF">
        <w:rPr>
          <w:rFonts w:ascii="Tahoma" w:hAnsi="Tahoma" w:cs="Tahoma"/>
          <w:spacing w:val="-3"/>
        </w:rPr>
        <w:tab/>
        <w:t>que la Parte receptora pueda demostrar que le ha sido revelada por un tercero que tenga derecho legal a hacerlo fuera del ámbito de este Acuerdo sin restricciones similares fuera de este Acuerdo y sin incumplimiento de este Acuerdo.</w:t>
      </w:r>
    </w:p>
    <w:p w14:paraId="048B8311" w14:textId="77777777" w:rsidR="00DF3D89" w:rsidRPr="007D5ACF" w:rsidRDefault="00DF3D89" w:rsidP="00DF3D89">
      <w:pPr>
        <w:ind w:left="851" w:hanging="425"/>
        <w:jc w:val="both"/>
        <w:rPr>
          <w:rFonts w:ascii="Tahoma" w:hAnsi="Tahoma" w:cs="Tahoma"/>
          <w:spacing w:val="-3"/>
        </w:rPr>
      </w:pPr>
    </w:p>
    <w:p w14:paraId="772FE050" w14:textId="77777777" w:rsidR="00DF3D89" w:rsidRPr="007D5ACF" w:rsidRDefault="00DF3D89" w:rsidP="00DF3D89">
      <w:pPr>
        <w:ind w:left="851" w:hanging="425"/>
        <w:jc w:val="both"/>
        <w:rPr>
          <w:rFonts w:ascii="Tahoma" w:hAnsi="Tahoma" w:cs="Tahoma"/>
          <w:spacing w:val="-3"/>
        </w:rPr>
      </w:pPr>
    </w:p>
    <w:p w14:paraId="02BD65A9"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2</w:t>
      </w:r>
      <w:r w:rsidRPr="007D5ACF">
        <w:rPr>
          <w:rFonts w:ascii="Tahoma" w:hAnsi="Tahoma" w:cs="Tahoma"/>
          <w:b/>
          <w:spacing w:val="-3"/>
        </w:rPr>
        <w:tab/>
        <w:t>CONFIDENCIALIDAD</w:t>
      </w:r>
    </w:p>
    <w:p w14:paraId="36F1BCF7" w14:textId="77777777" w:rsidR="00DF3D89" w:rsidRPr="007D5ACF" w:rsidRDefault="00DF3D89" w:rsidP="00DF3D89">
      <w:pPr>
        <w:pStyle w:val="Sangra2detindependiente"/>
        <w:spacing w:line="240" w:lineRule="auto"/>
        <w:ind w:left="850" w:hanging="425"/>
        <w:jc w:val="both"/>
        <w:rPr>
          <w:rFonts w:ascii="Tahoma" w:hAnsi="Tahoma" w:cs="Tahoma"/>
          <w:spacing w:val="-3"/>
        </w:rPr>
      </w:pPr>
      <w:r w:rsidRPr="007D5ACF">
        <w:rPr>
          <w:rFonts w:ascii="Tahoma" w:hAnsi="Tahoma" w:cs="Tahoma"/>
          <w:b/>
        </w:rPr>
        <w:t>2.1</w:t>
      </w:r>
      <w:r w:rsidRPr="007D5ACF">
        <w:rPr>
          <w:rFonts w:ascii="Tahoma" w:hAnsi="Tahoma" w:cs="Tahoma"/>
          <w:b/>
        </w:rPr>
        <w:tab/>
      </w:r>
      <w:r w:rsidRPr="007D5ACF">
        <w:rPr>
          <w:rFonts w:ascii="Tahoma" w:hAnsi="Tahoma" w:cs="Tahoma"/>
          <w:spacing w:val="-3"/>
        </w:rPr>
        <w:t>Durante el período de validez del presente Acuerdo de Confidencialidad según se establece en el artículo 4 siguiente y por un período adicional de 10 años desde su terminación la Parte receptora se compromete:</w:t>
      </w:r>
    </w:p>
    <w:p w14:paraId="72EB2EE4" w14:textId="77777777" w:rsidR="00DF3D89" w:rsidRPr="007D5ACF" w:rsidRDefault="00DF3D89" w:rsidP="00DF3D89">
      <w:pPr>
        <w:numPr>
          <w:ilvl w:val="0"/>
          <w:numId w:val="5"/>
        </w:numPr>
        <w:tabs>
          <w:tab w:val="clear" w:pos="1974"/>
          <w:tab w:val="left" w:pos="-1440"/>
          <w:tab w:val="left" w:pos="-720"/>
        </w:tabs>
        <w:suppressAutoHyphens w:val="0"/>
        <w:autoSpaceDN/>
        <w:ind w:left="1418" w:hanging="567"/>
        <w:jc w:val="both"/>
        <w:textAlignment w:val="auto"/>
        <w:rPr>
          <w:rFonts w:ascii="Tahoma" w:hAnsi="Tahoma" w:cs="Tahoma"/>
          <w:spacing w:val="-3"/>
        </w:rPr>
      </w:pPr>
      <w:r w:rsidRPr="007D5ACF">
        <w:rPr>
          <w:rFonts w:ascii="Tahoma" w:hAnsi="Tahoma" w:cs="Tahoma"/>
          <w:spacing w:val="-3"/>
        </w:rPr>
        <w:t xml:space="preserve">A mantener </w:t>
      </w:r>
      <w:smartTag w:uri="urn:schemas-microsoft-com:office:smarttags" w:element="PersonName">
        <w:smartTagPr>
          <w:attr w:name="ProductID" w:val="La Informaci￳n Confidencial"/>
        </w:smartTagPr>
        <w:r w:rsidRPr="007D5ACF">
          <w:rPr>
            <w:rFonts w:ascii="Tahoma" w:hAnsi="Tahoma" w:cs="Tahoma"/>
            <w:spacing w:val="-3"/>
          </w:rPr>
          <w:t>la Información Confidencial</w:t>
        </w:r>
      </w:smartTag>
      <w:r w:rsidRPr="007D5ACF">
        <w:rPr>
          <w:rFonts w:ascii="Tahoma" w:hAnsi="Tahoma" w:cs="Tahoma"/>
          <w:spacing w:val="-3"/>
        </w:rPr>
        <w:t xml:space="preserve"> en estricta confidencia, usando el mismo grado de precaución y seguridad que usa para proteger su propia información confidencial de similar importancia, pero en ningún caso un grado menor del cuidado razonablemente exigible. En el caso de que una Parte envíe junto con la Información Confidencial instrucciones de custodia y de manejo, la Parte receptora se compromete a seguir estas instrucciones.</w:t>
      </w:r>
    </w:p>
    <w:p w14:paraId="4372C588"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rPr>
      </w:pPr>
      <w:r w:rsidRPr="007D5ACF">
        <w:rPr>
          <w:rFonts w:ascii="Tahoma" w:hAnsi="Tahoma" w:cs="Tahoma"/>
        </w:rPr>
        <w:t xml:space="preserve">A limitar el acceso a la Información Confidencial a los empleados para quienes su conocimiento resulte necesario por estar directamente </w:t>
      </w:r>
      <w:r w:rsidRPr="007D5ACF">
        <w:rPr>
          <w:rFonts w:ascii="Tahoma" w:hAnsi="Tahoma" w:cs="Tahoma"/>
        </w:rPr>
        <w:lastRenderedPageBreak/>
        <w:t>involucrados en la realización de actividades objeto de este Acuerdo, entendiéndose que tales personas han sido advertidas y se han comprometido a observar las previsiones de este Acuerdo. La Parte receptora presentará, cuando lo requiera la Parte que revela la “Información Confidencial”, la aceptación por escrito de cada uno de los empleados que vayan a tener o hayan tenido acceso a tal “Información Confidencial”.</w:t>
      </w:r>
    </w:p>
    <w:p w14:paraId="2510D10B" w14:textId="77777777" w:rsidR="00DF3D89" w:rsidRPr="007D5ACF" w:rsidRDefault="00DF3D89" w:rsidP="00DF3D89">
      <w:pPr>
        <w:tabs>
          <w:tab w:val="left" w:pos="-1440"/>
          <w:tab w:val="left" w:pos="-720"/>
        </w:tabs>
        <w:spacing w:before="240"/>
        <w:ind w:left="1418"/>
        <w:jc w:val="both"/>
        <w:rPr>
          <w:rFonts w:ascii="Tahoma" w:hAnsi="Tahoma" w:cs="Tahoma"/>
        </w:rPr>
      </w:pPr>
      <w:r w:rsidRPr="007D5ACF">
        <w:rPr>
          <w:rFonts w:ascii="Tahoma" w:hAnsi="Tahoma" w:cs="Tahoma"/>
        </w:rPr>
        <w:t xml:space="preserve">Adicionalmente, y no limitando lo anterior,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receptora no desvelará Información Confidencial a ninguno de sus agentes o consultores sin el previo consentimiento por escrito de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que entrega </w:t>
      </w:r>
      <w:smartTag w:uri="urn:schemas-microsoft-com:office:smarttags" w:element="PersonName">
        <w:smartTagPr>
          <w:attr w:name="ProductID" w:val="ミꎠョ칐#ヘ͑al ŰČ  La PartesċĈ　̨ćĈመ͑͒怈Ϻ悠Ϻ愸Ϻ懐Ϻ抐Ϻ挨Ϻ揨Ϻ撨Ϻ敀Ϻ昀Ϻ暘Ϻ朰Ϻ柈Ϻ桸Ϻ椸Ϻ槨Ϻ╨͓☘͓⛈͓❸͓⠸͓⣨͓⦨͓⩨͓⬨͓ ėĈ棰瑫椔瑫⏴瑫븐͐睜瑫벐&quot; Įĉᝀ俠⃐㫪ၩ〫鴰䌯尺尀㄀搀爼ၚ䐀䍏䵕繅1䐀̀Ѐ掾瀼噏쬽ᐼ䐀漀挀甀洀攀渀琀猀 愀渀搀 匀攀琀琀椀渀最猀᠀䐀㄀䜀﬽၈倀佒剄繉1Ⰰ̀Ѐ撾爼噚쬽ᐼ瀀爀漀搀爀椀最甀攀稀᠀ĳĈᾴȒ醠뒘͐ ǎĈꬨ釨뾰͚땰͐◘͒ꭐ͓ꉈ!鈐똀͐疀#疀# ǅĈ蚌ョ斀虜ョꌈミ亠ϸ뢘͐ﷸ☠͐ǝĈ蚌ョǸ虜ョꌈミ롘͐룘͐ﷸ☠͐ǕĈ蚌ョ↘虜ョꌈミ뢘͐뤘͐ﷸ☠͐ǭĈ蚌ョ㛐虜ョꌈミ룘͐류͐ﷸ☠͐ǥĈ蚌ョ㚰虜ョꌈミ뤘͐껠͐ﷸ☠͐ǽĈ쿈͐釈allǸČÊÌ말͐ӨC:\WINDOWS\WinSxS\x86_Microsoft.Windows.Common-Controls_6595b64144ccf1df_6.0.2600.5512_x-ww_35d4ce83\ƛĈ蚌ョ虜ョꌈミ澰Ϻ뫨͐ﷸ䬐ϸƓĈ蚌ョ虜ョꌈミ모͐묨͐ﷸ줨ƫĈ蚌ョ虜ョꌈミ뫨͐뮨͐ﷸថ͐ƣĈᔨ攉ᔔ攉ᓼ攉ﶀᓤ攉ƻĈ蚌ョꥨ虜ョꌈミ묨͐╘͒ﷸ☠͐ƳĈ疀#釨ŋĈrazonablementeńĈኘ͑濘繪Ϩ뱤͐熠繪焤繪焐繪烰繪煘繪焴繪烔繪烀繪ꮌ繬ꭼ繬ꭨ繬ﾜကũĈᅀ͑濘繪Ϩ봼͐熠繪焤繪焐繪烰繪煘繪焴繪烔繪烀繪ꮌ繬ꭼ繬ꭨ繬ﾜ ĎČ냘渐ČĈꇀ͚鯘睝쟰┭轔鐂퍠곶慌쒺SU퍠곶慌쒺녲况톡븸͐븸͐ĀĈ↔睋ⅰ睋࠘ϭ뺀͐䷸뮨睍妰粑ǀ粒Ꭳ䴆뾰͐Ǵ놈ꥸ͐ꥸ͐⅘睋뺀͐⅄睋뺀͐6]ℴ睋ℤ睋뼼睋뼬睋뼤͐ਠȑ젵᳠њᲦ퍠곶慌쒺જ ģč㩃䑜䍏䵕繅就剐䑏䥒ㅾ䍜乏䥆繇就剁䡃噉ㅾ作䭌䄱尵位㔶䉃ㅾ䐮䍏e ĺĈ뻈͐쀈͐쿈͐ĵĈ池&#10;&quot;Һજꥸ͐İĈ徔Ц쀰͐뾸͐¤ǋĈ廜Ц쇨쀈͐ÑƞǆĈ섰͐㾤攀잀攈䊜攀ศ쁼͐߾䀛聀ꢨ͐쁘͐냸L࿸숰͐쁐͐͐ڀ԰쁐͐ȐఊЉӤӤ쁘͐減乗꿽枬攀ᶔ攉쇴͐&#10;͐t쁐͐T쉤͐Ü쁘͐믠̥က࿿čఊ똨͐똨͐똴͐◌̨　̨　က̦д̦က̨̦ ̨@̨d̨̨°̨Ð̨ð̨Ę̆ĸ̨Ř̨ż̨Ɯ̨ǀ̨Ą̇̄Ę̏Ȩ̨Ɍ̨ɰ̨ʔ̨ʸ̨˜̨̨̨̨̨̤͈̀ͬΐ̨δ̨Ϙ̨ϼ̨Р̨ф̨Ѩ̨Ҍ̨Ұ̨Ӕ̨Ӹ̨Ԝ̨Հ̨դ̨ֈ̨̨֬א̨׸̨ؠ̨ل̨٨̨ڌ̨ڰ̨۔̨۸̨ܜ̨̨݀ݤ̨ވ̨ެ̨ߐ̨ߴ̨̨࠘࠼̨ࡠ̨ࢄ̨ࢤ̨ࣄ̨̨ࣨई̨र̨̨॔ॸ̨জ̨ী̨৤̨਄̨ਨ̨ੌ̨੬̨ઐ̨઴̨૘̨ૼ̨ଠ̨ୈ̨୨̨஌̨஬̨ௌ̨௰̨ఔ఼̨̨ౠ̨ಈ̨ನ̨ೌ̨೬̨ഐ̨ഴ̨ൔ̨൴̨ග̨඼̨෠̨ค̨ศ̨์̨๰̨ດ̨ິ̨໘̨໸̨༜̨ཀ̨འ྄̨̨ྤ̨࿄̨࿨̨ဌ̨ဴ̨ၘ̨ၼ̨Ⴀ̨Ⴤ̨შ̨ᄌ̨ᄬ̨ᅌ̨ᅰ̨ᆔ̨ᆸ̨ᇘ̨ᇼ̨ሠ̨ቀ̨ቤ̨ኄ̨ከ̨ዌ̨ደ̨ጐ̨ጴ̨ፘ̨ᎀ̨Ꭰ̨Ꮔ̨Ꮼ̨ᐔ̨ᐸ̨ᑜ̨ᒄ̨ᒨ̨ᓌ̨ᓬ̨ᔔ̨ᔸ̨ᕠ̨ᖄ̨ᖨ̨ᗈ̨ᗬ̨ᘐ̨ᘰ̨ᙔ̨ᙸ̨᚜̨ᛀ̨ᛠ̨ᜀ̨ᜤ̨ᝈ̨ᝨ̨ឌ̨ឰ̨។̨៸̨᠜̨ᡀ̨ᡠ̨ᢀ̨ᢤ̨ᣈ̨ᣨ̨ᤌ̨ᤰ̨ᥔ̨᥸̨ᦜ̨ᧀ̨᧤̨ᨈ̨ᨬ̨ᩐ̨ᩴ̨᪘̨̨᪼᫤̨ᬈ̨ᬨ̨ᭌ̨̨᭰ᮔ̨᮸̨ᯘ̨ᰀ̨ᰤ̨᱌̨ᱸ̨Ფ̨̨̨᳐᳸ᴠ̨ᵈ̨ᵴ̨ᶤ̨̨ᷘḐ̨Ḽ̨Ṡ̨Ẑ̨Ę̣Ų̛́Ἐ̨ὄ̨ὴ̨ᾠ̨ῌ̨Ὸ̨ ̨⁈̨⁨̨₈̨̨̨̨̨̨̨̨̨̨̨̨̨̨̨₨̨⃈̨̨⃨℈̨ℨ̨ⅈ̨Ⅸ̨ↈ̨↨̨⁈̨⇈̨⇨̨∈̨∨̨≈̨≨̨⊈̨⊨̨⋈̨⋨̨⌈̨⌨̨⍈̨⍨̨⎈̨⎨̨ ̨ሌ攆ለ攆ሀ攆ᇴ攆ᇬ攆ᇨ攆ļ攆ᇠ攆Ä攆ᇜ攆ᇔ攆ᇐ攆ᇈ攆ᇄ攆ᆼ攆Ô攆ᆴ攆ᆬ攆ᆤ攆ᆜ攆ᆔ攆ᆌ攆ᆄ攆ᅼ攆ᅴ攆ᅬ攆ᅤ攆ᅜ攆ᅔ攆ᅌ攆ᅄ攆ᄼ攆ᄴ攆ᄬ攆ᄤ攆ᄜ攆ᄔ攆ᄌ攆ᄄ攆ჼ攆ჴ攆წ攆ì攆რ攆ä攆ი攆ა攆Ì攆჈攆Ⴠ攆Ⴘ攆Ⴐ攆Ⴈ攆Ⴀ攆႘攆႐攆ႈ攆ႀ攆ၸ攆ၰ攆ၨ攆ၤ攆ၠ攆ၘ攆ၔ攆၈攆၀攆း攆ူ攆ဨ攆ဠ攆လ攆န攆ဌ攆ဈ攆က攆࿸攆࿰攆࿨攆࿠攆࿔攆࿐攆࿈攆࿄攆࿀攆ྸ攆ྰ攆ྤ攆ྜ攆ྐ攆ྌ攆྄攆ྀ攆ླྀ攆཰攆ཬ攆ཨ攆ཛྷ攆མ攆ཐ攆཈攆ཀ攆༸攆༰攆༨攆༤攆Ĉ攆༠攆༘攆༐攆༌攆༄攆ༀ攆໼攆໴攆໬攆໠攆໘攆໐攆່攆Ā攆ເ攆ຸ攆Ĥ攆ິ攆ຬ攆຤攆ຜ攆ຘ攆ຐ攆ຈ攆ຄ攆๼攆๸攆Ĵ攆๰攆๨攆๤攆๜攆๔攆่攆ไ攆฼攆ะ攆ฤ攆ሐ攆ผ攆ฐ攆จ攆฀攆෼攆෰攆෨攆ො攆ු攆෌攆İ攆හ攆඼攆ම攆ධ攆ඨ攆ච攆඘攆ඔ攆ඐ攆ඈ攆ø攆඄攆ർ攆൴攆൬攆൤攆Ü攆൜攆൘攆ൔ攆ൌ攆ൄ攆ീ攆സ攆ര攆ന攆ഠ攆ഘ攆ഐ攆ഈ攆ഀ攆೸攆೰攆೨攆ೠ攆೘攆ೌ攆ೄ攆ೀ攆ಸ攆ರ攆ನ攆ಠ攆ಜ攆ಐ攆ಈ攆౼攆౬攆౜攆ౌ攆ీ攆ఴ攆న攆ఘ攆ఄ攆௬攆ௐ攆ீ攆ஸ攆த攆஘攆஄攆୰攆ୠ攆ୌ攆଼攆ବ攆ଜ攆ଈ攆Ĕ攆መ攆Ĝ攆଄攆ሌ攆ሌ攆ሌ攆ሌ攆ሌ攆ሌ攆ሌ攆ሌ攆ሌ攆ሌ攆ሌ攆ሌ攆ሌ攆ሌ攆럔攈଀攆ૼ攆럐攈Ę攆Đ攆૸攆૴攆૰攆መ攆૬攆૨攆૤攆Ĭ攆ૠ攆૜攆૘攆૔攆ૐ攆Ĩ攆ૌ攆ૈ攆Ġ攆ૄ攆ી攆઼攆Ĕ攆́आ̅؃ȅĆȄ܆ЅЅԄЅЅԄЅІ܅Ѕ؄ЇԆࠈԄ܅܇؇؇؆؆؆̆ЃࠂІ؄̅Ѕԃ؅ЅĈ̅؃ࠇࠆ؃ԂȄਃԂ؆ԇ̆ȇІЃ̃ЄЉЅЄȄЃԄ؃̄̄ЇȆ؄ȈਆԈࠇ؄ਃआԄ؃̆Ԅ؄̃؆؃Є؇̇ЃȄЄ؆؆ԇЇԅ਄̅ԆЇःਇ༌਎ऊሎ᠕܎ଐᄒᄌఎሏāāāāāāāāāāāāāāāāȂȁĂȂāȁ駀ꥠ͐Ⱐ皐͐✐ʀȘ ƞŨĈ㐘 ſČ&#10;źČ猜瑫猈瑫/͐睜瑫ᖜ瑫&#10;ŰĈ쒜攈ꇘ皐ﶀ鼤攈에攈廀ЦąČ㴣ﳻꃺၨ㢧㌫땱姼ϔ皐≐ĀĈ캘͐逈͑캨͐典͓銸͑캸͐仈͓＠͐캈͐㛰͑컀͐㆐͑캰͐㑀͑㱐͑&#10;ĕĈ쀈㨸攉컘͐ਠȑ﹨ﶀ५À䘀﹬﹨뭨͐͐&#10;ĨĈ ǸģĈ ǐľĐ ƨĴƗĸĈ⨴뾸͐릠͐allĳČ䑘ϸ꟨ョᏰ͑ꏸョㄔ͑ ǏČ蓴眏豠͑ЀÀ䘀큐͐ ǆĈ퀬͐貘͑͒ǁĈ↔睋ⅰ睋萘큸͐腰͑뮨睍粑ǀ粒ₒ䴃襰͑Ǵ탨͐탨͐ₒ䴃⅘睋큸͐⅄睋큸͐ᄰℴ睋ℤ睋뼼睋뼬睋턜͐剜ǿ瑄﵌↢寚퍠곶慌쒺જᕼǤČ히矦͐邠剜ǿᢜᤀᥤꅰ矦ᨬǾĈ͐詘͑͐ǹČ히矦꛸邠勔ǿǴɘʼꅰ矦΄LǳĈ⌸睋⌈睋$癠ꦈ᥀睋જજ⌸睋⌈睋$癠ꮨ᥀睋જજ⌸睋⌈睋$癠하͐᥀睋જજ⌸睋⌈睋$癠흘͐᥀睋જજ⌸睋⌈睋$癠᥀睋જજ⌸睋⌈睋$癠行᥀睋જજ⌸睋⌈睋$癠᥀睋જજ⌸睋⌈睋$癠᥀睋જજ⌸睋⌈睋$癠᥀睋જજ⌸睋⌈睋$癠᥀睋જજ LŇČ㠰眐厈ǿ풘͐̄À䘀ꪸ䗬 ŞČ히矦퓨͐邠厈ǿ䤌䥰䧔ꅰ矦䪜ŘĈ벀뭐반ꀈ œČ蓴眏풐͐ЀÀ䘀픰͐喌 ŪĈ플͐겘ꫀ夐奴ťĈ↔睋ⅰ睋藸하͐퉠͐뮨睍粑ǀ粒₱䴃겐Ǵꀈ허͐허͐₱䴃⅘睋하͐⅄睋하͐毐ℴ睋ℤ睋뼼睋뼬睋헼͐叄ǿ벪毤拔퍠곶慌쒺જ瀜ĈĈꛄ휸͐겘玠琄ăĈ͐훈͐׸矬ĞČ히矦훨͐邠叄ǿ笌筰篔ꅰ矦粜ĘĈ힠͐홰͐휸͐ ēČ蓴眏횐͐ЀÀ䘀휰͐螌 ĪĈ휌͐훈͐홈͐謐譴ĥĈ↔睋ⅰ睋虈흘͐튜͐뮨睍粑ǀ粒₱䴃훀͐Ǵꁜ퟈͐퟈͐₱䴃⅘睋흘͐⅄睋흘͐鷐ℴ睋ℤ睋뼼睋뼬睋퟼͐吀ǿ皁ᠭৗࡕ퍠곶慌쒺જꈜ ǈČ㠰眐吀ǿ̄À䘀홨͐ꤤ ǟĔ珘瑫睜瑫醰Ŀ ǛČ蓴眏텠͐ЀÀ䘀͐ ǒĈ͐톘͐褠͑ǭĈ↔睋ⅰ睋葨͐膬͑뮨睍粑ǀ粒ₒ䴃톐͐Ǵ͐͐ₒ䴃⅘睋͐⅄睋͐ℴ睋ℤ睋뼼睋뼬睋͐劘ǿ곫娝⢉ᰟ퍠곶慌쒺જ℠Ƴ ǰČ㠰眐劘ǿ͐̄À䘀詐͑ ƇĈ͐Ꝉ͐׸ƂČ히矦͐邠劘ǿᝰᅀㄘꅰ矦ƜĈ͐͐͐ ƗČ蓴眏͐ЀÀ䘀͐ ƮĈ͐͐詘͑ƩĈ↔睋ⅰ睋蒸͐臨͑뮨睍粑ǀ粒ₒ䴃͐Ǵ͐͐ₒ䴃⅘睋͐⅄睋͐ℴƸℴ睋ℤ睋뼼睋뼬睋͐勔ǿᰝ鬤湳퍠곶慌쒺જឈ ŌČ㠰眐勔ǿ퇀͐̄À䘀͐ ŃĈ꡴ꥨ͐׸ŞĈꞰ͐Ꝉ řČ蓴眏尠 ЀÀ䘀͐ ŐĈ͐屘 깠ūĈ↔睋ⅰ睋謠͐ᶜ뮨睍粑ǀ粒ὸ䴃屐 Ǵꦴ͐͐ὸ䴃⅘睋͐⅄睋͐ℴ睋ℤ睋뼼睋뼬睋͐㻨ǿ᏷벯냫퍠곶慌쒺જ ĎČ㠰眐㻨ǿ͐̄À䘀寸  ąĈ͐嶸 ͐׸ĀČ히矦屸 邠㻨ǿꅰ矦ĚĈ͐͐峈 ĕĈ↔睋ⅰ睋議͐ᷘ뮨睍粑ǀ粒ὸ䴃͐Ǵꨈ͐͐ᾈ䴃⅘睋͐⅄睋͐ℴ睋ℤ睋뼼睋뼬睋͐㼤ǿ舭③Ⓩァ퍠곶慌쒺જ ĸČ㠰眐㼤ǿ崘 ̄À䘀͐ ǏĈ㎨錡攃錽攃ᦝ攃셃攂@㎨燐攀燤攀燻攀烰攀@殺ﭰ㎨⩭攁⩳攁⡹攁⠻攁@㎨열攞였攞옚攞옹攞@㎨錈攃錎攃絙攃뻮攂@㎨鍗攃鍝攃綃攃쎨攂왔攞@㎨槐攂槢攂凱攃攁@䧠͒燐攀燤攀燻攀烰攀@ 䧠͒狢攂狨攂摌攂䴉攂윧攞@&#10;㎨︯攄︵攄俨攂⪆攁읐攞@㎨邆攃邒攃愙攃닝攂@㎨邬攃邽攃슙攂맯攂@&#10;㎨䒈攂䒒攂㣤攁㌖攁@㎨얄攞얕攞어攞엔攞@㎨앾攞왽攞욦攞웛攞웾攞@︜攅ÑŋĈ*\G{00020905-0000-0000-C000-000000000046}#8.3#0#C:\Archivos de programa\Microsoft Office\OFFICE11\MSWORD.OLB#Microsoft Word 11.0 Object Library̠⫐*\G{000204EF-0000-0000-C000-000000000046}#4.0#9#C:\ARCHIV~1\ARCHIV~1\MICROS~1\VBA\VBA6\VBE6.DLL#Visual Basic For ApplicationsĠŀ瀨#*\G{00020430-0000-0000-C000-000000000046}#2.0#0#C:\WINDOWS\system32\STDOLE2.TLB#OLE Automationΰɠ!084e576e1bThisDocumentThisDocument*\CNormalԐΘ浟乗*\G{2DF8D04C-5BFA-101B-BDE5-00AA0044DE52}#2.3#0#C:\Archivos de programa\Archivos comunes\Microsoft Shared\OFFICE11\MSO.DLL#Microsoft Office 11.0 Object Libraryϐ!ňÄÑƚĈ鮬攀ﻘ蛨͐ﻘﻘ͐쉤͐͐ࠀ쉤͐͐Ѐࠀ ͐Ȁ«ကĀ0틨攅틨攅ÄǖĈ͐ﻘ끠͐͐(͐ｘ쾐͐͐ ͐ⷐ͐͐ｄ簤攅禐0ﻘ͐쉤͐背攀ﻘ罄攅͐͐쉤͐ﻘ쉤͐͐͐쁘͐콨͐͐ ͐ﻘￜ땸J͐쉤͐͐ﶀȚ͐͐ﻘ͐Đ͐쁘͐͐쉤͐͐Ȕ䀀͐@œČ盈瑫睜瑫걨WůĈ&#10;Close ŬĈ棰瑫椔瑫⏴瑫需睜瑫걨&quot; ţĈPDFMaker 7.0žČԆé倃Ȁڭ␤[LŰČ䫴ϩЉbčČȖȘȀȂȎȐȓ&#10; ĝĈ믘攈컘͐ਂÀ䘀ĘĈ믘攈﹨ਂÀ䘀ēĈꒀミ칐#ꦔ͐ðVĮČ཰錊(䀀䀀䀀䀀ĠP＞ἠﲬ聱ÀÀÀÀÀÀÀÀÀÀÀÀÀÀÀÀÀÀÀÀÀÀÀÀÀÀÀÀÀÀÀÀPP`   °0PP PPP          PP   pà°°ÀÀÀ@P àÀÀÀ  ° à   PP    `  @P@à    `` À P@P À pÐƐ``  ✀＞‟P`p` ĤpVVǸČᇃሊ(&#10;䀀䀀䀀䀀Ð0＞ἠﲬ聱°°°°°°°°°°°°°°°°°°°°°°°°°°°°°°°°0@PpÐ0PPp0P0`pppppppppp@@` pp`P`` pppp°ppP`Pp`pp`pp@pp0@p0°ppppP`Pp` p``ppp°`°&#10;ʼ`` ￼ ✀＞‟p@P`PĤ`VVłČ࿔蘊(䀀䀀䀀䀀à@＞ἠﲬ聱@0@ppp @@Pp0@0Ppppppppppp@0pppP ```00p` `p`pp ppp@P@pPp`p`p`@pp00p0ppppP`@p`p``@0@p"/>
        </w:smartTagPr>
        <w:r w:rsidRPr="007D5ACF">
          <w:rPr>
            <w:rFonts w:ascii="Tahoma" w:hAnsi="Tahoma" w:cs="Tahoma"/>
          </w:rPr>
          <w:t>la Información Confidencial</w:t>
        </w:r>
      </w:smartTag>
      <w:r w:rsidRPr="007D5ACF">
        <w:rPr>
          <w:rFonts w:ascii="Tahoma" w:hAnsi="Tahoma" w:cs="Tahoma"/>
        </w:rPr>
        <w:t xml:space="preserve"> y los agentes y o consultores han de formalizar un Acuerdo de Confidencialidad similar cuyo cumplimiento pueda ser directamente reclamado por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que descubre la Información Confidencial.</w:t>
      </w:r>
    </w:p>
    <w:p w14:paraId="11305649"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rPr>
      </w:pPr>
      <w:r w:rsidRPr="007D5ACF">
        <w:rPr>
          <w:rFonts w:ascii="Tahoma" w:hAnsi="Tahoma" w:cs="Tahoma"/>
        </w:rPr>
        <w:t xml:space="preserve">A no usar </w:t>
      </w:r>
      <w:smartTag w:uri="urn:schemas-microsoft-com:office:smarttags" w:element="PersonName">
        <w:smartTagPr>
          <w:attr w:name="ProductID" w:val="La Informaci￳n Confidencial"/>
        </w:smartTagPr>
        <w:r w:rsidRPr="007D5ACF">
          <w:rPr>
            <w:rFonts w:ascii="Tahoma" w:hAnsi="Tahoma" w:cs="Tahoma"/>
          </w:rPr>
          <w:t>la Información Confidencial</w:t>
        </w:r>
      </w:smartTag>
      <w:r w:rsidRPr="007D5ACF">
        <w:rPr>
          <w:rFonts w:ascii="Tahoma" w:hAnsi="Tahoma" w:cs="Tahoma"/>
        </w:rPr>
        <w:t xml:space="preserve"> para propósito alguno diferente del objeto identificado en el punto III del Exponen de este Acuerdo a menos que un uso diferente sea autorizado por escrito por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que descubre la información.</w:t>
      </w:r>
    </w:p>
    <w:p w14:paraId="066AE658"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rPr>
      </w:pPr>
      <w:r w:rsidRPr="007D5ACF">
        <w:rPr>
          <w:rFonts w:ascii="Tahoma" w:hAnsi="Tahoma" w:cs="Tahoma"/>
          <w:spacing w:val="-3"/>
        </w:rPr>
        <w:t>A no copiar o de cualquier modo reproducir Información Confidencial, en parte o totalmente, excepto cuando sea estrictamente necesario para los propósitos descritos en el Objeto de este Acuerdo.</w:t>
      </w:r>
    </w:p>
    <w:p w14:paraId="4E137DCF"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spacing w:val="-3"/>
        </w:rPr>
      </w:pPr>
      <w:r w:rsidRPr="007D5ACF">
        <w:rPr>
          <w:rFonts w:ascii="Tahoma" w:hAnsi="Tahoma" w:cs="Tahoma"/>
          <w:spacing w:val="-3"/>
        </w:rPr>
        <w:t xml:space="preserve">A devolver a </w:t>
      </w:r>
      <w:smartTag w:uri="urn:schemas-microsoft-com:office:smarttags" w:element="PersonName">
        <w:smartTagPr>
          <w:attr w:name="ProductID" w:val="La Parte"/>
        </w:smartTagPr>
        <w:r w:rsidRPr="007D5ACF">
          <w:rPr>
            <w:rFonts w:ascii="Tahoma" w:hAnsi="Tahoma" w:cs="Tahoma"/>
            <w:spacing w:val="-3"/>
          </w:rPr>
          <w:t>la Parte</w:t>
        </w:r>
      </w:smartTag>
      <w:r w:rsidRPr="007D5ACF">
        <w:rPr>
          <w:rFonts w:ascii="Tahoma" w:hAnsi="Tahoma" w:cs="Tahoma"/>
          <w:spacing w:val="-3"/>
        </w:rPr>
        <w:t xml:space="preserve"> que revela </w:t>
      </w:r>
      <w:smartTag w:uri="urn:schemas-microsoft-com:office:smarttags" w:element="PersonName">
        <w:smartTagPr>
          <w:attr w:name="ProductID" w:val="ミꎠョ칐#ヘ͑al ŰČ  La PartesċĈ　̨ćĈመ͑͒怈Ϻ悠Ϻ愸Ϻ懐Ϻ抐Ϻ挨Ϻ揨Ϻ撨Ϻ敀Ϻ昀Ϻ暘Ϻ朰Ϻ柈Ϻ桸Ϻ椸Ϻ槨Ϻ╨͓☘͓⛈͓❸͓⠸͓⣨͓⦨͓⩨͓⬨͓ ėĈ棰瑫椔瑫⏴瑫븐͐睜瑫벐&quot; Įĉᝀ俠⃐㫪ၩ〫鴰䌯尺尀㄀搀爼ၚ䐀䍏䵕繅1䐀̀Ѐ掾瀼噏쬽ᐼ䐀漀挀甀洀攀渀琀猀 愀渀搀 匀攀琀琀椀渀最猀᠀䐀㄀䜀﬽၈倀佒剄繉1Ⰰ̀Ѐ撾爼噚쬽ᐼ瀀爀漀搀爀椀最甀攀稀᠀ĳĈᾴȒ醠뒘͐ ǎĈꬨ釨뾰͚땰͐◘͒ꭐ͓ꉈ!鈐똀͐疀#疀# ǅĈ蚌ョ斀虜ョꌈミ亠ϸ뢘͐ﷸ☠͐ǝĈ蚌ョǸ虜ョꌈミ롘͐룘͐ﷸ☠͐ǕĈ蚌ョ↘虜ョꌈミ뢘͐뤘͐ﷸ☠͐ǭĈ蚌ョ㛐虜ョꌈミ룘͐류͐ﷸ☠͐ǥĈ蚌ョ㚰虜ョꌈミ뤘͐껠͐ﷸ☠͐ǽĈ쿈͐釈allǸČÊÌ말͐ӨC:\WINDOWS\WinSxS\x86_Microsoft.Windows.Common-Controls_6595b64144ccf1df_6.0.2600.5512_x-ww_35d4ce83\ƛĈ蚌ョ虜ョꌈミ澰Ϻ뫨͐ﷸ䬐ϸƓĈ蚌ョ虜ョꌈミ모͐묨͐ﷸ줨ƫĈ蚌ョ虜ョꌈミ뫨͐뮨͐ﷸថ͐ƣĈᔨ攉ᔔ攉ᓼ攉ﶀᓤ攉ƻĈ蚌ョꥨ虜ョꌈミ묨͐╘͒ﷸ☠͐ƳĈ疀#釨ŋĈrazonablementeńĈኘ͑濘繪Ϩ뱤͐熠繪焤繪焐繪烰繪煘繪焴繪烔繪烀繪ꮌ繬ꭼ繬ꭨ繬ﾜကũĈᅀ͑濘繪Ϩ봼͐熠繪焤繪焐繪烰繪煘繪焴繪烔繪烀繪ꮌ繬ꭼ繬ꭨ繬ﾜ ĎČ냘渐ČĈꇀ͚鯘睝쟰┭轔鐂퍠곶慌쒺SU퍠곶慌쒺녲况톡븸͐븸͐ĀĈ↔睋ⅰ睋࠘ϭ뺀͐䷸뮨睍妰粑ǀ粒Ꭳ䴆뾰͐Ǵ놈ꥸ͐ꥸ͐⅘睋뺀͐⅄睋뺀͐6]ℴ睋ℤ睋뼼睋뼬睋뼤͐ਠȑ젵᳠њᲦ퍠곶慌쒺જ ģč㩃䑜䍏䵕繅就剐䑏䥒ㅾ䍜乏䥆繇就剁䡃噉ㅾ作䭌䄱尵位㔶䉃ㅾ䐮䍏e ĺĈ뻈͐쀈͐쿈͐ĵĈ池&#10;&quot;Һજꥸ͐İĈ徔Ц쀰͐뾸͐¤ǋĈ廜Ц쇨쀈͐ÑƞǆĈ섰͐㾤攀잀攈䊜攀ศ쁼͐߾䀛聀ꢨ͐쁘͐냸L࿸숰͐쁐͐͐ڀ԰쁐͐ȐఊЉӤӤ쁘͐減乗꿽枬攀ᶔ攉쇴͐&#10;͐t쁐͐T쉤͐Ü쁘͐믠̥က࿿čఊ똨͐똨͐똴͐◌̨　̨　က̦д̦က̨̦ ̨@̨d̨̨°̨Ð̨ð̨Ę̆ĸ̨Ř̨ż̨Ɯ̨ǀ̨Ą̇̄Ę̏Ȩ̨Ɍ̨ɰ̨ʔ̨ʸ̨˜̨̨̨̨̨̤͈̀ͬΐ̨δ̨Ϙ̨ϼ̨Р̨ф̨Ѩ̨Ҍ̨Ұ̨Ӕ̨Ӹ̨Ԝ̨Հ̨դ̨ֈ̨̨֬א̨׸̨ؠ̨ل̨٨̨ڌ̨ڰ̨۔̨۸̨ܜ̨̨݀ݤ̨ވ̨ެ̨ߐ̨ߴ̨̨࠘࠼̨ࡠ̨ࢄ̨ࢤ̨ࣄ̨̨ࣨई̨र̨̨॔ॸ̨জ̨ী̨৤̨਄̨ਨ̨ੌ̨੬̨ઐ̨઴̨૘̨ૼ̨ଠ̨ୈ̨୨̨஌̨஬̨ௌ̨௰̨ఔ఼̨̨ౠ̨ಈ̨ನ̨ೌ̨೬̨ഐ̨ഴ̨ൔ̨൴̨ග̨඼̨෠̨ค̨ศ̨์̨๰̨ດ̨ິ̨໘̨໸̨༜̨ཀ̨འ྄̨̨ྤ̨࿄̨࿨̨ဌ̨ဴ̨ၘ̨ၼ̨Ⴀ̨Ⴤ̨შ̨ᄌ̨ᄬ̨ᅌ̨ᅰ̨ᆔ̨ᆸ̨ᇘ̨ᇼ̨ሠ̨ቀ̨ቤ̨ኄ̨ከ̨ዌ̨ደ̨ጐ̨ጴ̨ፘ̨ᎀ̨Ꭰ̨Ꮔ̨Ꮼ̨ᐔ̨ᐸ̨ᑜ̨ᒄ̨ᒨ̨ᓌ̨ᓬ̨ᔔ̨ᔸ̨ᕠ̨ᖄ̨ᖨ̨ᗈ̨ᗬ̨ᘐ̨ᘰ̨ᙔ̨ᙸ̨᚜̨ᛀ̨ᛠ̨ᜀ̨ᜤ̨ᝈ̨ᝨ̨ឌ̨ឰ̨។̨៸̨᠜̨ᡀ̨ᡠ̨ᢀ̨ᢤ̨ᣈ̨ᣨ̨ᤌ̨ᤰ̨ᥔ̨᥸̨ᦜ̨ᧀ̨᧤̨ᨈ̨ᨬ̨ᩐ̨ᩴ̨᪘̨̨᪼᫤̨ᬈ̨ᬨ̨ᭌ̨̨᭰ᮔ̨᮸̨ᯘ̨ᰀ̨ᰤ̨᱌̨ᱸ̨Ფ̨̨̨᳐᳸ᴠ̨ᵈ̨ᵴ̨ᶤ̨̨ᷘḐ̨Ḽ̨Ṡ̨Ẑ̨Ę̣Ų̛́Ἐ̨ὄ̨ὴ̨ᾠ̨ῌ̨Ὸ̨ ̨⁈̨⁨̨₈̨̨̨̨̨̨̨̨̨̨̨̨̨̨̨₨̨⃈̨̨⃨℈̨ℨ̨ⅈ̨Ⅸ̨ↈ̨↨̨⁈̨⇈̨⇨̨∈̨∨̨≈̨≨̨⊈̨⊨̨⋈̨⋨̨⌈̨⌨̨⍈̨⍨̨⎈̨⎨̨ ̨ሌ攆ለ攆ሀ攆ᇴ攆ᇬ攆ᇨ攆ļ攆ᇠ攆Ä攆ᇜ攆ᇔ攆ᇐ攆ᇈ攆ᇄ攆ᆼ攆Ô攆ᆴ攆ᆬ攆ᆤ攆ᆜ攆ᆔ攆ᆌ攆ᆄ攆ᅼ攆ᅴ攆ᅬ攆ᅤ攆ᅜ攆ᅔ攆ᅌ攆ᅄ攆ᄼ攆ᄴ攆ᄬ攆ᄤ攆ᄜ攆ᄔ攆ᄌ攆ᄄ攆ჼ攆ჴ攆წ攆ì攆რ攆ä攆ი攆ა攆Ì攆჈攆Ⴠ攆Ⴘ攆Ⴐ攆Ⴈ攆Ⴀ攆႘攆႐攆ႈ攆ႀ攆ၸ攆ၰ攆ၨ攆ၤ攆ၠ攆ၘ攆ၔ攆၈攆၀攆း攆ူ攆ဨ攆ဠ攆လ攆န攆ဌ攆ဈ攆က攆࿸攆࿰攆࿨攆࿠攆࿔攆࿐攆࿈攆࿄攆࿀攆ྸ攆ྰ攆ྤ攆ྜ攆ྐ攆ྌ攆྄攆ྀ攆ླྀ攆཰攆ཬ攆ཨ攆ཛྷ攆མ攆ཐ攆཈攆ཀ攆༸攆༰攆༨攆༤攆Ĉ攆༠攆༘攆༐攆༌攆༄攆ༀ攆໼攆໴攆໬攆໠攆໘攆໐攆່攆Ā攆ເ攆ຸ攆Ĥ攆ິ攆ຬ攆຤攆ຜ攆ຘ攆ຐ攆ຈ攆ຄ攆๼攆๸攆Ĵ攆๰攆๨攆๤攆๜攆๔攆่攆ไ攆฼攆ะ攆ฤ攆ሐ攆ผ攆ฐ攆จ攆฀攆෼攆෰攆෨攆ො攆ු攆෌攆İ攆හ攆඼攆ම攆ධ攆ඨ攆ච攆඘攆ඔ攆ඐ攆ඈ攆ø攆඄攆ർ攆൴攆൬攆൤攆Ü攆൜攆൘攆ൔ攆ൌ攆ൄ攆ീ攆സ攆ര攆ന攆ഠ攆ഘ攆ഐ攆ഈ攆ഀ攆೸攆೰攆೨攆ೠ攆೘攆ೌ攆ೄ攆ೀ攆ಸ攆ರ攆ನ攆ಠ攆ಜ攆ಐ攆ಈ攆౼攆౬攆౜攆ౌ攆ీ攆ఴ攆న攆ఘ攆ఄ攆௬攆ௐ攆ீ攆ஸ攆த攆஘攆஄攆୰攆ୠ攆ୌ攆଼攆ବ攆ଜ攆ଈ攆Ĕ攆መ攆Ĝ攆଄攆ሌ攆ሌ攆ሌ攆ሌ攆ሌ攆ሌ攆ሌ攆ሌ攆ሌ攆ሌ攆ሌ攆ሌ攆ሌ攆ሌ攆럔攈଀攆ૼ攆럐攈Ę攆Đ攆૸攆૴攆૰攆መ攆૬攆૨攆૤攆Ĭ攆ૠ攆૜攆૘攆૔攆ૐ攆Ĩ攆ૌ攆ૈ攆Ġ攆ૄ攆ી攆઼攆Ĕ攆́आ̅؃ȅĆȄ܆ЅЅԄЅЅԄЅІ܅Ѕ؄ЇԆࠈԄ܅܇؇؇؆؆؆̆ЃࠂІ؄̅Ѕԃ؅ЅĈ̅؃ࠇࠆ؃ԂȄਃԂ؆ԇ̆ȇІЃ̃ЄЉЅЄȄЃԄ؃̄̄ЇȆ؄ȈਆԈࠇ؄ਃआԄ؃̆Ԅ؄̃؆؃Є؇̇ЃȄЄ؆؆ԇЇԅ਄̅ԆЇःਇ༌਎ऊሎ᠕܎ଐᄒᄌఎሏāāāāāāāāāāāāāāāāȂȁĂȂāȁ駀ꥠ͐Ⱐ皐͐✐ʀȘ ƞŨĈ㐘 ſČ&#10;źČ猜瑫猈瑫/͐睜瑫ᖜ瑫&#10;ŰĈ쒜攈ꇘ皐ﶀ鼤攈에攈廀ЦąČ㴣ﳻꃺၨ㢧㌫땱姼ϔ皐≐ĀĈ캘͐逈͑캨͐典͓銸͑캸͐仈͓＠͐캈͐㛰͑컀͐㆐͑캰͐㑀͑㱐͑&#10;ĕĈ쀈㨸攉컘͐ਠȑ﹨ﶀ५À䘀﹬﹨뭨͐͐&#10;ĨĈ ǸģĈ ǐľĐ ƨĴƗĸĈ⨴뾸͐릠͐allĳČ䑘ϸ꟨ョᏰ͑ꏸョㄔ͑ ǏČ蓴眏豠͑ЀÀ䘀큐͐ ǆĈ퀬͐貘͑͒ǁĈ↔睋ⅰ睋萘큸͐腰͑뮨睍粑ǀ粒ₒ䴃襰͑Ǵ탨͐탨͐ₒ䴃⅘睋큸͐⅄睋큸͐ᄰℴ睋ℤ睋뼼睋뼬睋턜͐剜ǿ瑄﵌↢寚퍠곶慌쒺જᕼǤČ히矦͐邠剜ǿᢜᤀᥤꅰ矦ᨬǾĈ͐詘͑͐ǹČ히矦꛸邠勔ǿǴɘʼꅰ矦΄LǳĈ⌸睋⌈睋$癠ꦈ᥀睋જજ⌸睋⌈睋$癠ꮨ᥀睋જજ⌸睋⌈睋$癠하͐᥀睋જજ⌸睋⌈睋$癠흘͐᥀睋જજ⌸睋⌈睋$癠᥀睋જજ⌸睋⌈睋$癠行᥀睋જજ⌸睋⌈睋$癠᥀睋જજ⌸睋⌈睋$癠᥀睋જજ⌸睋⌈睋$癠᥀睋જજ⌸睋⌈睋$癠᥀睋જજ LŇČ㠰眐厈ǿ풘͐̄À䘀ꪸ䗬 ŞČ히矦퓨͐邠厈ǿ䤌䥰䧔ꅰ矦䪜ŘĈ벀뭐반ꀈ œČ蓴眏풐͐ЀÀ䘀픰͐喌 ŪĈ플͐겘ꫀ夐奴ťĈ↔睋ⅰ睋藸하͐퉠͐뮨睍粑ǀ粒₱䴃겐Ǵꀈ허͐허͐₱䴃⅘睋하͐⅄睋하͐毐ℴ睋ℤ睋뼼睋뼬睋헼͐叄ǿ벪毤拔퍠곶慌쒺જ瀜ĈĈꛄ휸͐겘玠琄ăĈ͐훈͐׸矬ĞČ히矦훨͐邠叄ǿ笌筰篔ꅰ矦粜ĘĈ힠͐홰͐휸͐ ēČ蓴眏횐͐ЀÀ䘀휰͐螌 ĪĈ휌͐훈͐홈͐謐譴ĥĈ↔睋ⅰ睋虈흘͐튜͐뮨睍粑ǀ粒₱䴃훀͐Ǵꁜ퟈͐퟈͐₱䴃⅘睋흘͐⅄睋흘͐鷐ℴ睋ℤ睋뼼睋뼬睋퟼͐吀ǿ皁ᠭৗࡕ퍠곶慌쒺જꈜ ǈČ㠰眐吀ǿ̄À䘀홨͐ꤤ ǟĔ珘瑫睜瑫醰Ŀ ǛČ蓴眏텠͐ЀÀ䘀͐ ǒĈ͐톘͐褠͑ǭĈ↔睋ⅰ睋葨͐膬͑뮨睍粑ǀ粒ₒ䴃톐͐Ǵ͐͐ₒ䴃⅘睋͐⅄睋͐ℴ睋ℤ睋뼼睋뼬睋͐劘ǿ곫娝⢉ᰟ퍠곶慌쒺જ℠Ƴ ǰČ㠰眐劘ǿ͐̄À䘀詐͑ ƇĈ͐Ꝉ͐׸ƂČ히矦͐邠劘ǿᝰᅀㄘꅰ矦ƜĈ͐͐͐ ƗČ蓴眏͐ЀÀ䘀͐ ƮĈ͐͐詘͑ƩĈ↔睋ⅰ睋蒸͐臨͑뮨睍粑ǀ粒ₒ䴃͐Ǵ͐͐ₒ䴃⅘睋͐⅄睋͐ℴƸℴ睋ℤ睋뼼睋뼬睋͐勔ǿᰝ鬤湳퍠곶慌쒺જឈ ŌČ㠰眐勔ǿ퇀͐̄À䘀͐ ŃĈ꡴ꥨ͐׸ŞĈꞰ͐Ꝉ řČ蓴眏尠 ЀÀ䘀͐ ŐĈ͐屘 깠ūĈ↔睋ⅰ睋謠͐ᶜ뮨睍粑ǀ粒ὸ䴃屐 Ǵꦴ͐͐ὸ䴃⅘睋͐⅄睋͐ℴ睋ℤ睋뼼睋뼬睋͐㻨ǿ᏷벯냫퍠곶慌쒺જ ĎČ㠰眐㻨ǿ͐̄À䘀寸  ąĈ͐嶸 ͐׸ĀČ히矦屸 邠㻨ǿꅰ矦ĚĈ͐͐峈 ĕĈ↔睋ⅰ睋議͐ᷘ뮨睍粑ǀ粒ὸ䴃͐Ǵꨈ͐͐ᾈ䴃⅘睋͐⅄睋͐ℴ睋ℤ睋뼼睋뼬睋͐㼤ǿ舭③Ⓩァ퍠곶慌쒺જ ĸČ㠰眐㼤ǿ崘 ̄À䘀͐ ǏĈ㎨錡攃錽攃ᦝ攃셃攂@㎨燐攀燤攀燻攀烰攀@殺ﭰ㎨⩭攁⩳攁⡹攁⠻攁@㎨열攞였攞옚攞옹攞@㎨錈攃錎攃絙攃뻮攂@㎨鍗攃鍝攃綃攃쎨攂왔攞@㎨槐攂槢攂凱攃攁@䧠͒燐攀燤攀燻攀烰攀@ 䧠͒狢攂狨攂摌攂䴉攂윧攞@&#10;㎨︯攄︵攄俨攂⪆攁읐攞@㎨邆攃邒攃愙攃닝攂@㎨邬攃邽攃슙攂맯攂@&#10;㎨䒈攂䒒攂㣤攁㌖攁@㎨얄攞얕攞어攞엔攞@㎨앾攞왽攞욦攞웛攞웾攞@︜攅ÑŋĈ*\G{00020905-0000-0000-C000-000000000046}#8.3#0#C:\Archivos de programa\Microsoft Office\OFFICE11\MSWORD.OLB#Microsoft Word 11.0 Object Library̠⫐*\G{000204EF-0000-0000-C000-000000000046}#4.0#9#C:\ARCHIV~1\ARCHIV~1\MICROS~1\VBA\VBA6\VBE6.DLL#Visual Basic For ApplicationsĠŀ瀨#*\G{00020430-0000-0000-C000-000000000046}#2.0#0#C:\WINDOWS\system32\STDOLE2.TLB#OLE Automationΰɠ!084e576e1bThisDocumentThisDocument*\CNormalԐΘ浟乗*\G{2DF8D04C-5BFA-101B-BDE5-00AA0044DE52}#2.3#0#C:\Archivos de programa\Archivos comunes\Microsoft Shared\OFFICE11\MSO.DLL#Microsoft Office 11.0 Object Libraryϐ!ňÄÑƚĈ鮬攀ﻘ蛨͐ﻘﻘ͐쉤͐͐ࠀ쉤͐͐Ѐࠀ ͐Ȁ«ကĀ0틨攅틨攅ÄǖĈ͐ﻘ끠͐͐(͐ｘ쾐͐͐ ͐ⷐ͐͐ｄ簤攅禐0ﻘ͐쉤͐背攀ﻘ罄攅͐͐쉤͐ﻘ쉤͐͐͐쁘͐콨͐͐ ͐ﻘￜ땸J͐쉤͐͐ﶀȚ͐͐ﻘ͐Đ͐쁘͐͐쉤͐͐Ȕ䀀͐@œČ盈瑫睜瑫걨WůĈ&#10;Close ŬĈ棰瑫椔瑫⏴瑫需睜瑫걨&quot; ţĈPDFMaker 7.0žČԆé倃Ȁڭ␤[LŰČ䫴ϩЉbčČȖȘȀȂȎȐȓ&#10; ĝĈ믘攈컘͐ਂÀ䘀ĘĈ믘攈﹨ਂÀ䘀ēĈꒀミ칐#ꦔ͐ðVĮČ཰錊(䀀䀀䀀䀀ĠP＞ἠﲬ聱ÀÀÀÀÀÀÀÀÀÀÀÀÀÀÀÀÀÀÀÀÀÀÀÀÀÀÀÀÀÀÀÀPP`   °0PP PPP          PP   pà°°ÀÀÀ@P àÀÀÀ  ° à   PP    `  @P@à    `` À P@P À pÐƐ``  ✀＞‟P`p` ĤpVVǸČᇃሊ(&#10;䀀䀀䀀䀀Ð0＞ἠﲬ聱°°°°°°°°°°°°°°°°°°°°°°°°°°°°°°°°0@PpÐ0PPp0P0`pppppppppp@@` pp`P`` pppp°ppP`Pp`pp`pp@pp0@p0°ppppP`Pp` p``ppp°`°&#10;ʼ`` ￼ ✀＞‟p@P`PĤ`VVłČ࿔蘊(䀀䀀䀀䀀à@＞ἠﲬ聱@0@ppp @@Pp0@0Ppppppppppp@0pppP ```00p` `p`pp ppp@P@pPp`p`p`@pp00p0ppppP`@p`p``@0@p"/>
        </w:smartTagPr>
        <w:r w:rsidRPr="007D5ACF">
          <w:rPr>
            <w:rFonts w:ascii="Tahoma" w:hAnsi="Tahoma" w:cs="Tahoma"/>
            <w:spacing w:val="-3"/>
          </w:rPr>
          <w:t>la Información Confidencial</w:t>
        </w:r>
      </w:smartTag>
      <w:r w:rsidRPr="007D5ACF">
        <w:rPr>
          <w:rFonts w:ascii="Tahoma" w:hAnsi="Tahoma" w:cs="Tahoma"/>
          <w:spacing w:val="-3"/>
        </w:rPr>
        <w:t xml:space="preserve">, a petición de ésta, todas las copias de Información Confidencial que le hayan sido entregadas por </w:t>
      </w:r>
      <w:smartTag w:uri="urn:schemas-microsoft-com:office:smarttags" w:element="PersonName">
        <w:smartTagPr>
          <w:attr w:name="ProductID" w:val="La Parte"/>
        </w:smartTagPr>
        <w:r w:rsidRPr="007D5ACF">
          <w:rPr>
            <w:rFonts w:ascii="Tahoma" w:hAnsi="Tahoma" w:cs="Tahoma"/>
            <w:spacing w:val="-3"/>
          </w:rPr>
          <w:t>la Parte</w:t>
        </w:r>
      </w:smartTag>
      <w:r w:rsidRPr="007D5ACF">
        <w:rPr>
          <w:rFonts w:ascii="Tahoma" w:hAnsi="Tahoma" w:cs="Tahoma"/>
          <w:spacing w:val="-3"/>
        </w:rPr>
        <w:t xml:space="preserve"> que revela la Información Confidencial. Como excepción, la parte receptora podrá conservar la información confidencial que sea necesaria por imperativo legal, siempre que se justifique debidamente la necesidad.</w:t>
      </w:r>
    </w:p>
    <w:p w14:paraId="5CCE3EBF"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rPr>
      </w:pPr>
      <w:r w:rsidRPr="007D5ACF">
        <w:rPr>
          <w:rFonts w:ascii="Tahoma" w:hAnsi="Tahoma" w:cs="Tahoma"/>
          <w:spacing w:val="-3"/>
        </w:rPr>
        <w:t xml:space="preserve">A destruir todas las notas y/o cualesquiera otros informes o documentos escritos que puedan haber sido hechos por </w:t>
      </w:r>
      <w:smartTag w:uri="urn:schemas-microsoft-com:office:smarttags" w:element="PersonName">
        <w:smartTagPr>
          <w:attr w:name="ProductID" w:val="La Parte"/>
        </w:smartTagPr>
        <w:r w:rsidRPr="007D5ACF">
          <w:rPr>
            <w:rFonts w:ascii="Tahoma" w:hAnsi="Tahoma" w:cs="Tahoma"/>
            <w:spacing w:val="-3"/>
          </w:rPr>
          <w:t>la Parte</w:t>
        </w:r>
      </w:smartTag>
      <w:r w:rsidRPr="007D5ACF">
        <w:rPr>
          <w:rFonts w:ascii="Tahoma" w:hAnsi="Tahoma" w:cs="Tahoma"/>
          <w:spacing w:val="-3"/>
        </w:rPr>
        <w:t xml:space="preserve"> receptora, en la medida en que contengan cualquier parte de o referencia a Información Confidencial, en todo o en parte</w:t>
      </w:r>
      <w:r w:rsidRPr="007D5ACF">
        <w:rPr>
          <w:rFonts w:ascii="Tahoma" w:hAnsi="Tahoma" w:cs="Tahoma"/>
        </w:rPr>
        <w:t xml:space="preserve">, excepto que otra cosa sea autorizada por escrito por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que revele la información o en cuanto sea estrictamente necesario, para completar alguna obligación pendiente referida a los propósitos de este Acuerdo, después de lo cual tal Información Confidencial será devuelta o destruida en la forma indicada.</w:t>
      </w:r>
    </w:p>
    <w:p w14:paraId="6F4A0957" w14:textId="77777777" w:rsidR="00DF3D89" w:rsidRPr="007D5ACF" w:rsidRDefault="00DF3D89" w:rsidP="00DF3D89">
      <w:pPr>
        <w:pStyle w:val="Sangra2detindependiente"/>
        <w:spacing w:line="240" w:lineRule="auto"/>
        <w:ind w:left="850" w:hanging="425"/>
        <w:jc w:val="both"/>
        <w:rPr>
          <w:rFonts w:ascii="Tahoma" w:hAnsi="Tahoma" w:cs="Tahoma"/>
          <w:b/>
          <w:spacing w:val="-3"/>
        </w:rPr>
      </w:pPr>
    </w:p>
    <w:p w14:paraId="06553449" w14:textId="77777777" w:rsidR="00DF3D89" w:rsidRPr="007D5ACF" w:rsidRDefault="00DF3D89" w:rsidP="00DF3D89">
      <w:pPr>
        <w:pStyle w:val="Sangra2detindependiente"/>
        <w:spacing w:line="240" w:lineRule="auto"/>
        <w:ind w:left="850" w:hanging="425"/>
        <w:jc w:val="both"/>
        <w:rPr>
          <w:rFonts w:ascii="Tahoma" w:hAnsi="Tahoma" w:cs="Tahoma"/>
          <w:spacing w:val="-3"/>
        </w:rPr>
      </w:pPr>
      <w:r w:rsidRPr="007D5ACF">
        <w:rPr>
          <w:rFonts w:ascii="Tahoma" w:hAnsi="Tahoma" w:cs="Tahoma"/>
          <w:b/>
          <w:spacing w:val="-3"/>
        </w:rPr>
        <w:t>2.2</w:t>
      </w:r>
      <w:r w:rsidRPr="007D5ACF">
        <w:rPr>
          <w:rFonts w:ascii="Tahoma" w:hAnsi="Tahoma" w:cs="Tahoma"/>
          <w:spacing w:val="-3"/>
        </w:rPr>
        <w:tab/>
        <w:t xml:space="preserve">Nada de lo establecido en este Acuerdo, será considerado como que reemplaza o va en detrimento de cualesquiera leyes o normas gubernamentales de clasificación de seguridad que afecten a Información Clasificada Oficialmente por el Estado de la Parte emisora, y la Parte receptora se compromete a respetar y observar tales normas de clasificación y a dar a tal Información Clasificada el grado de cuidado y seguridad requerido en el país de la Parte que revela la Información Clasificada por las autoridades relevantes. Estas obligaciones </w:t>
      </w:r>
      <w:r w:rsidRPr="007D5ACF">
        <w:rPr>
          <w:rFonts w:ascii="Tahoma" w:hAnsi="Tahoma" w:cs="Tahoma"/>
          <w:spacing w:val="-3"/>
        </w:rPr>
        <w:lastRenderedPageBreak/>
        <w:t>continuarán de acuerdo con la previsto en este Acuerdo y después hasta el momento que tales autoridades lo consideren apropiado.</w:t>
      </w:r>
    </w:p>
    <w:p w14:paraId="0DC39ABB" w14:textId="77777777" w:rsidR="00DF3D89" w:rsidRPr="007D5ACF" w:rsidRDefault="00DF3D89" w:rsidP="00DF3D89">
      <w:pPr>
        <w:pStyle w:val="Sangra2detindependiente"/>
        <w:spacing w:line="240" w:lineRule="auto"/>
        <w:ind w:left="850" w:hanging="425"/>
        <w:jc w:val="both"/>
        <w:rPr>
          <w:rFonts w:ascii="Tahoma" w:hAnsi="Tahoma" w:cs="Tahoma"/>
          <w:spacing w:val="-3"/>
        </w:rPr>
      </w:pPr>
      <w:r w:rsidRPr="007D5ACF">
        <w:rPr>
          <w:rFonts w:ascii="Tahoma" w:hAnsi="Tahoma" w:cs="Tahoma"/>
          <w:b/>
          <w:spacing w:val="-3"/>
        </w:rPr>
        <w:t>2.3</w:t>
      </w:r>
      <w:r w:rsidRPr="007D5ACF">
        <w:rPr>
          <w:rFonts w:ascii="Tahoma" w:hAnsi="Tahoma" w:cs="Tahoma"/>
          <w:spacing w:val="-3"/>
        </w:rPr>
        <w:tab/>
        <w:t xml:space="preserve">Las obligaciones de confidencialidad establecidas en la cláusula 2.1 no se entenderán infringidas en aquellos supuestos en los que la Parte receptora deba revelar Información Confidencial como consecuencia de una obligación impuesta por ley o por requerimiento de un órgano administrativo o jurisdiccional competente. En este supuesto, y siempre que ello sea legalmente posible, la Parte receptora notificará dicho requerimiento, a la mayor brevedad posible, a la Parte emisora. En todo caso, la Parte receptora proporcionará exclusivamente aquella parte de la Información Confidencial que esté obligada a revelar de conformidad con el mandato legal o judicial arriba referido. </w:t>
      </w:r>
    </w:p>
    <w:p w14:paraId="2413B2FB"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22C5FFC2"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3</w:t>
      </w:r>
      <w:r w:rsidRPr="007D5ACF">
        <w:rPr>
          <w:rFonts w:ascii="Tahoma" w:hAnsi="Tahoma" w:cs="Tahoma"/>
          <w:b/>
          <w:spacing w:val="-3"/>
        </w:rPr>
        <w:tab/>
        <w:t>CESIÓN</w:t>
      </w:r>
    </w:p>
    <w:p w14:paraId="20F16E46"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xml:space="preserve">Las Partes no cederán este Acuerdo ni ninguno de sus derechos y obligaciones sin el previo consentimiento por escrito de </w:t>
      </w:r>
      <w:smartTag w:uri="urn:schemas-microsoft-com:office:smarttags" w:element="PersonName">
        <w:smartTagPr>
          <w:attr w:name="ProductID" w:val="la otra Parte."/>
        </w:smartTagPr>
        <w:r w:rsidRPr="007D5ACF">
          <w:rPr>
            <w:rFonts w:ascii="Tahoma" w:hAnsi="Tahoma" w:cs="Tahoma"/>
            <w:spacing w:val="-3"/>
          </w:rPr>
          <w:t>la otra Parte.</w:t>
        </w:r>
      </w:smartTag>
    </w:p>
    <w:p w14:paraId="69204121"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156F76B1"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4</w:t>
      </w:r>
      <w:r w:rsidRPr="007D5ACF">
        <w:rPr>
          <w:rFonts w:ascii="Tahoma" w:hAnsi="Tahoma" w:cs="Tahoma"/>
          <w:b/>
          <w:spacing w:val="-3"/>
        </w:rPr>
        <w:tab/>
        <w:t>ENTRADA EN VIGOR Y TERMINACIÓN</w:t>
      </w:r>
    </w:p>
    <w:p w14:paraId="702926C2"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Este Acuerdo entrará en vigor en el momento de su firma por las Partes.</w:t>
      </w:r>
    </w:p>
    <w:p w14:paraId="75C0E519" w14:textId="77777777" w:rsidR="00DF3D89" w:rsidRPr="007D5ACF" w:rsidRDefault="00DF3D89" w:rsidP="00DF3D89">
      <w:pPr>
        <w:tabs>
          <w:tab w:val="left" w:pos="-1440"/>
          <w:tab w:val="left" w:pos="-720"/>
        </w:tabs>
        <w:spacing w:before="240"/>
        <w:ind w:left="426"/>
        <w:jc w:val="both"/>
        <w:rPr>
          <w:rFonts w:ascii="Tahoma" w:hAnsi="Tahoma" w:cs="Tahoma"/>
          <w:spacing w:val="-3"/>
        </w:rPr>
      </w:pPr>
      <w:r w:rsidRPr="007D5ACF">
        <w:rPr>
          <w:rFonts w:ascii="Tahoma" w:hAnsi="Tahoma" w:cs="Tahoma"/>
          <w:spacing w:val="-3"/>
        </w:rPr>
        <w:t xml:space="preserve">El Acuerdo tendrá un período de vigencia de </w:t>
      </w:r>
      <w:r w:rsidRPr="007D5ACF">
        <w:rPr>
          <w:rFonts w:ascii="Tahoma" w:hAnsi="Tahoma" w:cs="Tahoma"/>
        </w:rPr>
        <w:t>diez (10)</w:t>
      </w:r>
      <w:r w:rsidRPr="007D5ACF">
        <w:rPr>
          <w:rFonts w:ascii="Tahoma" w:hAnsi="Tahoma" w:cs="Tahoma"/>
          <w:spacing w:val="-3"/>
        </w:rPr>
        <w:t xml:space="preserve"> años y podrá ser renovado por nuevos períodos de un año mediante acuerdo escrito de las Partes.</w:t>
      </w:r>
    </w:p>
    <w:p w14:paraId="0421DD68"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La finalización o terminación de este Acuerdo no releva a la Parte que haya recibido Información Confidencial del cumplimiento de sus obligaciones establecidas en la cláusula 2 en relación con el uso y protección de Información Confidencial recibida antes de la fecha de terminación. Tales obligaciones permanecerán y continuarán durante el período de tiempo establecido en dicha cláusula.</w:t>
      </w:r>
    </w:p>
    <w:p w14:paraId="223792DC"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4909BE9D"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5</w:t>
      </w:r>
      <w:r w:rsidRPr="007D5ACF">
        <w:rPr>
          <w:rFonts w:ascii="Tahoma" w:hAnsi="Tahoma" w:cs="Tahoma"/>
          <w:b/>
          <w:spacing w:val="-3"/>
        </w:rPr>
        <w:tab/>
        <w:t>LEY APLICABLE Y ARBITRAJE</w:t>
      </w:r>
    </w:p>
    <w:p w14:paraId="15E26BD3"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xml:space="preserve">Este Acuerdo será interpretado de acuerdo con </w:t>
      </w:r>
      <w:smartTag w:uri="urn:schemas-microsoft-com:office:smarttags" w:element="PersonName">
        <w:smartTagPr>
          <w:attr w:name="ProductID" w:val="la Ley Espa￱ola."/>
        </w:smartTagPr>
        <w:r w:rsidRPr="007D5ACF">
          <w:rPr>
            <w:rFonts w:ascii="Tahoma" w:hAnsi="Tahoma" w:cs="Tahoma"/>
            <w:spacing w:val="-3"/>
          </w:rPr>
          <w:t>la Ley Española.</w:t>
        </w:r>
      </w:smartTag>
      <w:r w:rsidRPr="007D5ACF">
        <w:rPr>
          <w:rFonts w:ascii="Tahoma" w:hAnsi="Tahoma" w:cs="Tahoma"/>
          <w:spacing w:val="-3"/>
        </w:rPr>
        <w:t xml:space="preserve"> </w:t>
      </w:r>
    </w:p>
    <w:p w14:paraId="2A4F2883"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Cualquier disputa derivada de o en conexión con el presente Acuerdo será finalmente resuelta ante los tribunales competentes de Madrid, España.</w:t>
      </w:r>
    </w:p>
    <w:p w14:paraId="39D1FF89"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4844EB5C"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6</w:t>
      </w:r>
      <w:r w:rsidRPr="007D5ACF">
        <w:rPr>
          <w:rFonts w:ascii="Tahoma" w:hAnsi="Tahoma" w:cs="Tahoma"/>
          <w:b/>
          <w:spacing w:val="-3"/>
        </w:rPr>
        <w:tab/>
        <w:t>VALIDEZ DEL ACUERDO</w:t>
      </w:r>
    </w:p>
    <w:p w14:paraId="1705F1EE"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Si cualquier término o condición de este Acuerdo deviniera, en cualquier forma, inválido o inaplicable se entenderá que el resto de los términos y condiciones no serán en ningún modo afectados o modificados y el Acuerdo será interpretado de forma lo más ajustada posible al espíritu o intención de las Partes en el momento de su formalización.</w:t>
      </w:r>
    </w:p>
    <w:p w14:paraId="5A1EF234" w14:textId="77777777" w:rsidR="00DF3D89" w:rsidRPr="007D5ACF" w:rsidRDefault="00DF3D89" w:rsidP="00DF3D89">
      <w:pPr>
        <w:tabs>
          <w:tab w:val="left" w:pos="-1440"/>
          <w:tab w:val="left" w:pos="-720"/>
        </w:tabs>
        <w:ind w:left="426"/>
        <w:jc w:val="both"/>
        <w:rPr>
          <w:rFonts w:ascii="Tahoma" w:hAnsi="Tahoma" w:cs="Tahoma"/>
          <w:spacing w:val="-3"/>
        </w:rPr>
      </w:pPr>
    </w:p>
    <w:p w14:paraId="703E9E50"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7</w:t>
      </w:r>
      <w:r w:rsidRPr="007D5ACF">
        <w:rPr>
          <w:rFonts w:ascii="Tahoma" w:hAnsi="Tahoma" w:cs="Tahoma"/>
          <w:b/>
          <w:spacing w:val="-3"/>
        </w:rPr>
        <w:tab/>
        <w:t>RECIPROCIDAD</w:t>
      </w:r>
    </w:p>
    <w:p w14:paraId="2D4C52B5"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xml:space="preserve">Los derechos y obligaciones establecidos en este Acuerdo son aplicables por igual a ambas Partes en la extensión en que </w:t>
      </w:r>
      <w:smartTag w:uri="urn:schemas-microsoft-com:office:smarttags" w:element="PersonName">
        <w:smartTagPr>
          <w:attr w:name="ProductID" w:val="La Informaci￳n Confidencial"/>
        </w:smartTagPr>
        <w:r w:rsidRPr="007D5ACF">
          <w:rPr>
            <w:rFonts w:ascii="Tahoma" w:hAnsi="Tahoma" w:cs="Tahoma"/>
            <w:spacing w:val="-3"/>
          </w:rPr>
          <w:t>la Información Confidencial</w:t>
        </w:r>
      </w:smartTag>
      <w:r w:rsidRPr="007D5ACF">
        <w:rPr>
          <w:rFonts w:ascii="Tahoma" w:hAnsi="Tahoma" w:cs="Tahoma"/>
          <w:spacing w:val="-3"/>
        </w:rPr>
        <w:t xml:space="preserve"> sea descubierta por una Parte a la otra.</w:t>
      </w:r>
    </w:p>
    <w:p w14:paraId="640DB61B"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7D10072A"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8</w:t>
      </w:r>
      <w:r w:rsidRPr="007D5ACF">
        <w:rPr>
          <w:rFonts w:ascii="Tahoma" w:hAnsi="Tahoma" w:cs="Tahoma"/>
          <w:b/>
          <w:spacing w:val="-3"/>
        </w:rPr>
        <w:tab/>
        <w:t>DERECHOS DE PROPIEDAD INTELECTUAL</w:t>
      </w:r>
    </w:p>
    <w:p w14:paraId="6AEFE2E5"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xml:space="preserve">Este Acuerdo no será interpretado en el sentido de contener concesión alguna, explícita o implícita, sobre cualesquiera derechos de know-how, patentes, copyright o de cualquier otra forma de propiedad intelectual/industrial perteneciente a la Parte </w:t>
      </w:r>
      <w:r w:rsidRPr="007D5ACF">
        <w:rPr>
          <w:rFonts w:ascii="Tahoma" w:hAnsi="Tahoma" w:cs="Tahoma"/>
          <w:spacing w:val="-3"/>
        </w:rPr>
        <w:lastRenderedPageBreak/>
        <w:t xml:space="preserve">que descubre </w:t>
      </w:r>
      <w:smartTag w:uri="urn:schemas-microsoft-com:office:smarttags" w:element="PersonName">
        <w:smartTagPr>
          <w:attr w:name="ProductID" w:val="La Informaci￳n Confidencial"/>
        </w:smartTagPr>
        <w:r w:rsidRPr="007D5ACF">
          <w:rPr>
            <w:rFonts w:ascii="Tahoma" w:hAnsi="Tahoma" w:cs="Tahoma"/>
            <w:spacing w:val="-3"/>
          </w:rPr>
          <w:t>la Información Confidencial</w:t>
        </w:r>
      </w:smartTag>
      <w:r w:rsidRPr="007D5ACF">
        <w:rPr>
          <w:rFonts w:ascii="Tahoma" w:hAnsi="Tahoma" w:cs="Tahoma"/>
          <w:spacing w:val="-3"/>
        </w:rPr>
        <w:t xml:space="preserve"> en relación con tal Información, cuya propiedad permanece y pertenece a la Parte que descubre la Información en todo momento.</w:t>
      </w:r>
    </w:p>
    <w:p w14:paraId="0FE06926"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2F2E9752"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9</w:t>
      </w:r>
      <w:r w:rsidRPr="007D5ACF">
        <w:rPr>
          <w:rFonts w:ascii="Tahoma" w:hAnsi="Tahoma" w:cs="Tahoma"/>
          <w:b/>
          <w:spacing w:val="-3"/>
        </w:rPr>
        <w:tab/>
        <w:t>PUBLICIDAD</w:t>
      </w:r>
    </w:p>
    <w:p w14:paraId="296FE754"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No está permitido a ninguna de las Partes el efectuar publicidad o cualquier clase de anuncio público referido a la existencia de este Acuerdo o a la relación asociada a este Acuerdo, ya sea por medio de publicidad para venta, prensa, televisión o cualquier otro medio de comunicación, salvo que exista previo consentimiento por escrito de la otra Parte.</w:t>
      </w:r>
    </w:p>
    <w:p w14:paraId="450A4061"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3554B24A"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 xml:space="preserve">10 </w:t>
      </w:r>
      <w:r w:rsidRPr="007D5ACF">
        <w:rPr>
          <w:rFonts w:ascii="Tahoma" w:hAnsi="Tahoma" w:cs="Tahoma"/>
          <w:b/>
          <w:spacing w:val="-3"/>
        </w:rPr>
        <w:tab/>
        <w:t>MISCELÁNEA</w:t>
      </w:r>
    </w:p>
    <w:p w14:paraId="0D488DB0"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Nada de lo establecido en este Acuerdo, será considerado o interpretado como una obligación de entregar Información Confidencial de una Parte a la otra Parte.</w:t>
      </w:r>
    </w:p>
    <w:p w14:paraId="33705362"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Las Partes reconocen y acuerdan que nada de lo establecido en este Acuerdo implica la precisión y la exactitud de la Información Confidencial suministrada por la Parte divulgadora.</w:t>
      </w:r>
    </w:p>
    <w:p w14:paraId="773BA426" w14:textId="77777777" w:rsidR="00DF3D89" w:rsidRPr="007D5ACF" w:rsidRDefault="00DF3D89" w:rsidP="00DF3D89">
      <w:pPr>
        <w:tabs>
          <w:tab w:val="left" w:pos="-1440"/>
          <w:tab w:val="left" w:pos="-720"/>
        </w:tabs>
        <w:ind w:left="426" w:hanging="426"/>
        <w:jc w:val="both"/>
        <w:rPr>
          <w:rFonts w:ascii="Tahoma" w:hAnsi="Tahoma" w:cs="Tahoma"/>
          <w:spacing w:val="-3"/>
        </w:rPr>
      </w:pPr>
    </w:p>
    <w:p w14:paraId="461545EF"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11</w:t>
      </w:r>
      <w:r w:rsidRPr="007D5ACF">
        <w:rPr>
          <w:rFonts w:ascii="Tahoma" w:hAnsi="Tahoma" w:cs="Tahoma"/>
          <w:b/>
          <w:spacing w:val="-3"/>
        </w:rPr>
        <w:tab/>
        <w:t xml:space="preserve">COMUNICACIONES </w:t>
      </w:r>
    </w:p>
    <w:p w14:paraId="3928ACAE"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Las notificaciones que deban ser realizadas entre las Partes en relación con este Acuerdo de Confidencialidad deberán efectuarse por escrito, firmadas y entregadas en mano, por correo certificado, fax o por correo electrónico, en este último caso siendo válido únicamente si existiese confirmación de recibo expresamente remitida por parte de la parte receptora y serán dirigidas a:</w:t>
      </w:r>
    </w:p>
    <w:p w14:paraId="19E8C79C" w14:textId="77777777" w:rsidR="00D06825"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Por NAVANTIA:</w:t>
      </w:r>
    </w:p>
    <w:p w14:paraId="6ADC7854" w14:textId="77777777" w:rsidR="00D06825" w:rsidRDefault="00D06825" w:rsidP="00DF3D89">
      <w:pPr>
        <w:tabs>
          <w:tab w:val="left" w:pos="-1440"/>
          <w:tab w:val="left" w:pos="-720"/>
        </w:tabs>
        <w:ind w:left="426"/>
        <w:jc w:val="both"/>
        <w:rPr>
          <w:rFonts w:ascii="Tahoma" w:hAnsi="Tahoma" w:cs="Tahoma"/>
          <w:spacing w:val="-3"/>
        </w:rPr>
      </w:pPr>
    </w:p>
    <w:p w14:paraId="24DA7A6D" w14:textId="0DAF9C2E" w:rsidR="00D06825" w:rsidRDefault="00D06825" w:rsidP="00DF3D89">
      <w:pPr>
        <w:tabs>
          <w:tab w:val="left" w:pos="-1440"/>
          <w:tab w:val="left" w:pos="-720"/>
        </w:tabs>
        <w:ind w:left="426"/>
        <w:jc w:val="both"/>
        <w:rPr>
          <w:rFonts w:ascii="Tahoma" w:hAnsi="Tahoma" w:cs="Tahoma"/>
          <w:spacing w:val="-3"/>
        </w:rPr>
      </w:pPr>
      <w:r>
        <w:rPr>
          <w:rFonts w:ascii="Tahoma" w:hAnsi="Tahoma" w:cs="Tahoma"/>
          <w:spacing w:val="-3"/>
        </w:rPr>
        <w:t xml:space="preserve">Ricardo Candel Navas – Responsable de Compras – </w:t>
      </w:r>
      <w:hyperlink r:id="rId10" w:history="1">
        <w:r w:rsidRPr="00D65C59">
          <w:rPr>
            <w:rStyle w:val="Hipervnculo"/>
            <w:rFonts w:ascii="Tahoma" w:hAnsi="Tahoma" w:cs="Tahoma"/>
            <w:spacing w:val="-3"/>
          </w:rPr>
          <w:t>rcandel@navantia.es</w:t>
        </w:r>
      </w:hyperlink>
    </w:p>
    <w:p w14:paraId="6875544B" w14:textId="66609DBB" w:rsidR="00DF3D89" w:rsidRPr="005537D4" w:rsidRDefault="0042326C" w:rsidP="00DF3D89">
      <w:pPr>
        <w:tabs>
          <w:tab w:val="left" w:pos="-1440"/>
          <w:tab w:val="left" w:pos="-720"/>
        </w:tabs>
        <w:ind w:left="426"/>
        <w:jc w:val="both"/>
        <w:rPr>
          <w:rFonts w:ascii="Tahoma" w:hAnsi="Tahoma" w:cs="Tahoma"/>
          <w:spacing w:val="-3"/>
        </w:rPr>
      </w:pPr>
      <w:r>
        <w:rPr>
          <w:rFonts w:ascii="Tahoma" w:hAnsi="Tahoma" w:cs="Tahoma"/>
          <w:spacing w:val="-3"/>
        </w:rPr>
        <w:t>Ariadna Saborido Rosello</w:t>
      </w:r>
      <w:r w:rsidR="00D06825">
        <w:rPr>
          <w:rFonts w:ascii="Tahoma" w:hAnsi="Tahoma" w:cs="Tahoma"/>
          <w:spacing w:val="-3"/>
        </w:rPr>
        <w:t xml:space="preserve"> – Técnico de Compras – </w:t>
      </w:r>
      <w:r w:rsidRPr="005318B9">
        <w:rPr>
          <w:rStyle w:val="Hipervnculo"/>
          <w:rFonts w:ascii="Tahoma" w:hAnsi="Tahoma" w:cs="Tahoma"/>
        </w:rPr>
        <w:t>asaborido</w:t>
      </w:r>
      <w:r w:rsidR="00D06825" w:rsidRPr="005318B9">
        <w:rPr>
          <w:rStyle w:val="Hipervnculo"/>
        </w:rPr>
        <w:t>@navantia.es</w:t>
      </w:r>
    </w:p>
    <w:p w14:paraId="782FAD37" w14:textId="77777777" w:rsidR="00DF3D89" w:rsidRPr="005537D4" w:rsidRDefault="00DF3D89" w:rsidP="00DF3D89">
      <w:pPr>
        <w:tabs>
          <w:tab w:val="left" w:pos="-1440"/>
          <w:tab w:val="left" w:pos="-720"/>
        </w:tabs>
        <w:ind w:left="426"/>
        <w:jc w:val="both"/>
        <w:rPr>
          <w:rFonts w:ascii="Tahoma" w:hAnsi="Tahoma" w:cs="Tahoma"/>
          <w:spacing w:val="-3"/>
        </w:rPr>
      </w:pPr>
    </w:p>
    <w:p w14:paraId="58150D5E"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Por </w:t>
      </w:r>
      <w:r w:rsidRPr="007D5ACF">
        <w:rPr>
          <w:rFonts w:ascii="Tahoma" w:hAnsi="Tahoma" w:cs="Tahoma"/>
          <w:spacing w:val="-3"/>
          <w:highlight w:val="lightGray"/>
        </w:rPr>
        <w:t>XXXXXXXXXXX</w:t>
      </w:r>
      <w:r w:rsidRPr="007D5ACF">
        <w:rPr>
          <w:rFonts w:ascii="Tahoma" w:hAnsi="Tahoma" w:cs="Tahoma"/>
          <w:spacing w:val="-3"/>
        </w:rPr>
        <w:t xml:space="preserve">: </w:t>
      </w:r>
      <w:r w:rsidRPr="007D5ACF">
        <w:rPr>
          <w:rFonts w:ascii="Tahoma" w:hAnsi="Tahoma" w:cs="Tahoma"/>
          <w:spacing w:val="-3"/>
          <w:shd w:val="clear" w:color="auto" w:fill="BFBFBF"/>
        </w:rPr>
        <w:t>NOMBRE – CARGO - DIRECCION ELECTRONICA</w:t>
      </w:r>
    </w:p>
    <w:p w14:paraId="3AAEA8B0"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w:t>
      </w:r>
    </w:p>
    <w:p w14:paraId="598A4419"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La inclusión de nuevos interlocutores, la sustitución de cualquiera de los anteriores o la modificación de los datos de contacto deberá ser comunicada por escrito a la otra Parte con la debida antelación.</w:t>
      </w:r>
    </w:p>
    <w:p w14:paraId="28635CF5" w14:textId="77777777" w:rsidR="00DF3D89" w:rsidRPr="007D5ACF" w:rsidRDefault="00DF3D89" w:rsidP="00DF3D89">
      <w:pPr>
        <w:tabs>
          <w:tab w:val="left" w:pos="-1440"/>
          <w:tab w:val="left" w:pos="-720"/>
          <w:tab w:val="left" w:pos="576"/>
          <w:tab w:val="left" w:pos="1440"/>
          <w:tab w:val="left" w:pos="1872"/>
        </w:tabs>
        <w:jc w:val="both"/>
        <w:rPr>
          <w:rFonts w:ascii="Tahoma" w:hAnsi="Tahoma" w:cs="Tahoma"/>
          <w:spacing w:val="-3"/>
        </w:rPr>
      </w:pPr>
    </w:p>
    <w:p w14:paraId="06F1EFBC" w14:textId="77777777" w:rsidR="00DF3D89" w:rsidRPr="007D5ACF" w:rsidRDefault="00DF3D89" w:rsidP="00DF3D89">
      <w:pPr>
        <w:tabs>
          <w:tab w:val="left" w:pos="-1440"/>
          <w:tab w:val="left" w:pos="-720"/>
          <w:tab w:val="left" w:pos="576"/>
          <w:tab w:val="left" w:pos="1440"/>
          <w:tab w:val="left" w:pos="1872"/>
        </w:tabs>
        <w:jc w:val="both"/>
        <w:rPr>
          <w:rFonts w:ascii="Tahoma" w:hAnsi="Tahoma" w:cs="Tahoma"/>
          <w:spacing w:val="-3"/>
        </w:rPr>
      </w:pPr>
    </w:p>
    <w:p w14:paraId="0A86B2C7" w14:textId="77777777" w:rsidR="00DF3D89" w:rsidRPr="007D5ACF" w:rsidRDefault="00DF3D89" w:rsidP="00DF3D89">
      <w:pPr>
        <w:tabs>
          <w:tab w:val="left" w:pos="-1440"/>
          <w:tab w:val="left" w:pos="-720"/>
          <w:tab w:val="left" w:pos="576"/>
          <w:tab w:val="left" w:pos="1440"/>
          <w:tab w:val="left" w:pos="1872"/>
        </w:tabs>
        <w:jc w:val="both"/>
        <w:rPr>
          <w:rFonts w:ascii="Tahoma" w:hAnsi="Tahoma" w:cs="Tahoma"/>
          <w:spacing w:val="-3"/>
        </w:rPr>
      </w:pPr>
      <w:r w:rsidRPr="007D5ACF">
        <w:rPr>
          <w:rFonts w:ascii="Tahoma" w:hAnsi="Tahoma" w:cs="Tahoma"/>
          <w:spacing w:val="-3"/>
        </w:rPr>
        <w:t>Y en prueba de conformidad, ambas Partes firman el presente Acuerdo por duplicado en el lugar y fecha indicados en el encabezamiento.</w:t>
      </w:r>
    </w:p>
    <w:p w14:paraId="51C5428B" w14:textId="77777777" w:rsidR="00DF3D89" w:rsidRDefault="00DF3D89" w:rsidP="00DF3D89">
      <w:pPr>
        <w:jc w:val="both"/>
        <w:rPr>
          <w:rFonts w:ascii="Tahoma" w:hAnsi="Tahoma" w:cs="Tahoma"/>
        </w:rPr>
      </w:pPr>
    </w:p>
    <w:p w14:paraId="6C852799" w14:textId="2CA85B59" w:rsidR="00DF3D89" w:rsidRPr="007D5ACF" w:rsidRDefault="00DF3D89" w:rsidP="00DF3D89">
      <w:pPr>
        <w:jc w:val="both"/>
        <w:rPr>
          <w:rFonts w:ascii="Tahoma" w:hAnsi="Tahoma" w:cs="Tahoma"/>
        </w:rPr>
      </w:pPr>
      <w:r w:rsidRPr="007D5ACF">
        <w:rPr>
          <w:rFonts w:ascii="Tahoma" w:hAnsi="Tahoma" w:cs="Tahoma"/>
        </w:rPr>
        <w:t xml:space="preserve">Por </w:t>
      </w:r>
      <w:r w:rsidRPr="007D5ACF">
        <w:rPr>
          <w:rFonts w:ascii="Tahoma" w:hAnsi="Tahoma" w:cs="Tahoma"/>
          <w:b/>
        </w:rPr>
        <w:t>NAVANTIA</w:t>
      </w:r>
      <w:r w:rsidRPr="007D5ACF">
        <w:rPr>
          <w:rFonts w:ascii="Tahoma" w:hAnsi="Tahoma" w:cs="Tahoma"/>
        </w:rPr>
        <w:tab/>
      </w:r>
      <w:r w:rsidRPr="007D5ACF">
        <w:rPr>
          <w:rFonts w:ascii="Tahoma" w:hAnsi="Tahoma" w:cs="Tahoma"/>
        </w:rPr>
        <w:tab/>
      </w:r>
      <w:r w:rsidRPr="007D5ACF">
        <w:rPr>
          <w:rFonts w:ascii="Tahoma" w:hAnsi="Tahoma" w:cs="Tahoma"/>
        </w:rPr>
        <w:tab/>
      </w:r>
      <w:r w:rsidRPr="007D5ACF">
        <w:rPr>
          <w:rFonts w:ascii="Tahoma" w:hAnsi="Tahoma" w:cs="Tahoma"/>
        </w:rPr>
        <w:tab/>
      </w:r>
      <w:r w:rsidRPr="007D5ACF">
        <w:rPr>
          <w:rFonts w:ascii="Tahoma" w:hAnsi="Tahoma" w:cs="Tahoma"/>
        </w:rPr>
        <w:tab/>
        <w:t xml:space="preserve">Por </w:t>
      </w:r>
      <w:r w:rsidRPr="007D5ACF">
        <w:rPr>
          <w:rFonts w:ascii="Tahoma" w:hAnsi="Tahoma" w:cs="Tahoma"/>
          <w:b/>
          <w:highlight w:val="lightGray"/>
        </w:rPr>
        <w:t>XXXXXXXXXXXXXXX</w:t>
      </w:r>
    </w:p>
    <w:p w14:paraId="4B4D1856" w14:textId="77777777" w:rsidR="00DF3D89" w:rsidRPr="007D5ACF" w:rsidRDefault="00DF3D89" w:rsidP="00DF3D89">
      <w:pPr>
        <w:jc w:val="both"/>
        <w:rPr>
          <w:rFonts w:ascii="Tahoma" w:hAnsi="Tahoma" w:cs="Tahoma"/>
        </w:rPr>
      </w:pPr>
    </w:p>
    <w:p w14:paraId="67AB698A" w14:textId="6A066B9A" w:rsidR="00DF3D89" w:rsidRPr="007D5ACF" w:rsidRDefault="00035B86" w:rsidP="00DF3D89">
      <w:pPr>
        <w:jc w:val="both"/>
        <w:rPr>
          <w:rFonts w:ascii="Tahoma" w:hAnsi="Tahoma" w:cs="Tahoma"/>
        </w:rPr>
      </w:pPr>
      <w:r>
        <w:rPr>
          <w:rFonts w:ascii="Tahoma" w:hAnsi="Tahoma" w:cs="Tahoma"/>
        </w:rPr>
        <w:t>Francisco José Sánchez Peláez</w:t>
      </w:r>
      <w:r w:rsidR="00DF3D89" w:rsidRPr="007D5ACF">
        <w:rPr>
          <w:rFonts w:ascii="Tahoma" w:hAnsi="Tahoma" w:cs="Tahoma"/>
        </w:rPr>
        <w:tab/>
      </w:r>
      <w:r w:rsidR="00DF3D89" w:rsidRPr="007D5ACF">
        <w:rPr>
          <w:rFonts w:ascii="Tahoma" w:hAnsi="Tahoma" w:cs="Tahoma"/>
        </w:rPr>
        <w:tab/>
      </w:r>
      <w:r w:rsidR="00344D12">
        <w:rPr>
          <w:rFonts w:ascii="Tahoma" w:hAnsi="Tahoma" w:cs="Tahoma"/>
        </w:rPr>
        <w:tab/>
      </w:r>
      <w:r w:rsidR="00344D12">
        <w:rPr>
          <w:rFonts w:ascii="Tahoma" w:hAnsi="Tahoma" w:cs="Tahoma"/>
        </w:rPr>
        <w:tab/>
      </w:r>
      <w:r w:rsidR="00DF3D89" w:rsidRPr="007D5ACF">
        <w:rPr>
          <w:rFonts w:ascii="Tahoma" w:hAnsi="Tahoma" w:cs="Tahoma"/>
          <w:highlight w:val="lightGray"/>
        </w:rPr>
        <w:t>XXXXXX</w:t>
      </w:r>
      <w:r w:rsidR="00344D12">
        <w:rPr>
          <w:rFonts w:ascii="Tahoma" w:hAnsi="Tahoma" w:cs="Tahoma"/>
          <w:highlight w:val="lightGray"/>
        </w:rPr>
        <w:t>XXXXXX</w:t>
      </w:r>
      <w:r w:rsidR="00DF3D89" w:rsidRPr="007D5ACF">
        <w:rPr>
          <w:rFonts w:ascii="Tahoma" w:hAnsi="Tahoma" w:cs="Tahoma"/>
          <w:highlight w:val="lightGray"/>
        </w:rPr>
        <w:t>XX</w:t>
      </w:r>
    </w:p>
    <w:p w14:paraId="35FCCC38" w14:textId="135AD58E" w:rsidR="00DF3D89" w:rsidRPr="007D5ACF" w:rsidRDefault="00DF3D89" w:rsidP="00DF3D89">
      <w:pPr>
        <w:jc w:val="both"/>
        <w:rPr>
          <w:rFonts w:ascii="Tahoma" w:hAnsi="Tahoma" w:cs="Tahoma"/>
        </w:rPr>
      </w:pPr>
      <w:r w:rsidRPr="007D5ACF">
        <w:rPr>
          <w:rFonts w:ascii="Tahoma" w:hAnsi="Tahoma" w:cs="Tahoma"/>
        </w:rPr>
        <w:t xml:space="preserve">Director </w:t>
      </w:r>
      <w:r w:rsidR="00344D12">
        <w:rPr>
          <w:rFonts w:ascii="Tahoma" w:hAnsi="Tahoma" w:cs="Tahoma"/>
        </w:rPr>
        <w:t xml:space="preserve">de Compras de </w:t>
      </w:r>
      <w:proofErr w:type="spellStart"/>
      <w:r w:rsidR="00344D12">
        <w:rPr>
          <w:rFonts w:ascii="Tahoma" w:hAnsi="Tahoma" w:cs="Tahoma"/>
        </w:rPr>
        <w:t>Seanergies</w:t>
      </w:r>
      <w:proofErr w:type="spellEnd"/>
      <w:r w:rsidRPr="007D5ACF">
        <w:rPr>
          <w:rFonts w:ascii="Tahoma" w:hAnsi="Tahoma" w:cs="Tahoma"/>
        </w:rPr>
        <w:tab/>
      </w:r>
      <w:r w:rsidRPr="007D5ACF">
        <w:rPr>
          <w:rFonts w:ascii="Tahoma" w:hAnsi="Tahoma" w:cs="Tahoma"/>
        </w:rPr>
        <w:tab/>
      </w:r>
      <w:r w:rsidRPr="007D5ACF">
        <w:rPr>
          <w:rFonts w:ascii="Tahoma" w:hAnsi="Tahoma" w:cs="Tahoma"/>
        </w:rPr>
        <w:tab/>
      </w:r>
      <w:r w:rsidRPr="007D5ACF">
        <w:rPr>
          <w:rFonts w:ascii="Tahoma" w:hAnsi="Tahoma" w:cs="Tahoma"/>
        </w:rPr>
        <w:tab/>
      </w:r>
      <w:r w:rsidRPr="007D5ACF">
        <w:rPr>
          <w:rFonts w:ascii="Tahoma" w:hAnsi="Tahoma" w:cs="Tahoma"/>
          <w:highlight w:val="lightGray"/>
        </w:rPr>
        <w:t>XXXXXXXXXXXXXX</w:t>
      </w:r>
    </w:p>
    <w:p w14:paraId="3E334833" w14:textId="77777777" w:rsidR="00DF3D89" w:rsidRPr="007D5ACF" w:rsidRDefault="00DF3D89" w:rsidP="00DF3D89">
      <w:pPr>
        <w:jc w:val="both"/>
        <w:rPr>
          <w:rFonts w:ascii="Tahoma" w:hAnsi="Tahoma" w:cs="Tahoma"/>
        </w:rPr>
      </w:pPr>
    </w:p>
    <w:p w14:paraId="5065ADC9" w14:textId="1EBF5D90" w:rsidR="00DF3D89" w:rsidRPr="007D5ACF" w:rsidRDefault="00344D12" w:rsidP="00DF3D89">
      <w:pPr>
        <w:jc w:val="both"/>
        <w:rPr>
          <w:rFonts w:ascii="Tahoma" w:hAnsi="Tahoma" w:cs="Tahoma"/>
        </w:rPr>
      </w:pPr>
      <w:r>
        <w:rPr>
          <w:rFonts w:ascii="Tahoma" w:hAnsi="Tahoma" w:cs="Tahoma"/>
        </w:rPr>
        <w:t xml:space="preserve">Amós Fuentes </w:t>
      </w:r>
      <w:r w:rsidR="008E363D">
        <w:rPr>
          <w:rFonts w:ascii="Tahoma" w:hAnsi="Tahoma" w:cs="Tahoma"/>
        </w:rPr>
        <w:t>Mellinas</w:t>
      </w:r>
      <w:r w:rsidR="00DF3D89" w:rsidRPr="007D5ACF">
        <w:rPr>
          <w:rFonts w:ascii="Tahoma" w:hAnsi="Tahoma" w:cs="Tahoma"/>
        </w:rPr>
        <w:tab/>
      </w:r>
      <w:r w:rsidR="00DF3D89" w:rsidRPr="007D5ACF">
        <w:rPr>
          <w:rFonts w:ascii="Tahoma" w:hAnsi="Tahoma" w:cs="Tahoma"/>
        </w:rPr>
        <w:tab/>
      </w:r>
      <w:r w:rsidR="00DF3D89" w:rsidRPr="007D5ACF">
        <w:rPr>
          <w:rFonts w:ascii="Tahoma" w:hAnsi="Tahoma" w:cs="Tahoma"/>
        </w:rPr>
        <w:tab/>
      </w:r>
      <w:r w:rsidR="00DF3D89" w:rsidRPr="007D5ACF">
        <w:rPr>
          <w:rFonts w:ascii="Tahoma" w:hAnsi="Tahoma" w:cs="Tahoma"/>
        </w:rPr>
        <w:tab/>
      </w:r>
      <w:r w:rsidR="00DF3D89" w:rsidRPr="007D5ACF">
        <w:rPr>
          <w:rFonts w:ascii="Tahoma" w:hAnsi="Tahoma" w:cs="Tahoma"/>
        </w:rPr>
        <w:tab/>
      </w:r>
      <w:r w:rsidR="00DF3D89" w:rsidRPr="007D5ACF">
        <w:rPr>
          <w:rFonts w:ascii="Tahoma" w:hAnsi="Tahoma" w:cs="Tahoma"/>
        </w:rPr>
        <w:tab/>
      </w:r>
    </w:p>
    <w:p w14:paraId="67C8C904" w14:textId="5E7BEB40" w:rsidR="00DF3D89" w:rsidRPr="007D5ACF" w:rsidRDefault="00DF3D89" w:rsidP="00DF3D89">
      <w:pPr>
        <w:jc w:val="both"/>
        <w:rPr>
          <w:rFonts w:ascii="Tahoma" w:hAnsi="Tahoma" w:cs="Tahoma"/>
          <w:spacing w:val="-3"/>
          <w:lang w:val="en-GB"/>
        </w:rPr>
      </w:pPr>
      <w:r w:rsidRPr="007D5ACF">
        <w:rPr>
          <w:rFonts w:ascii="Tahoma" w:hAnsi="Tahoma" w:cs="Tahoma"/>
        </w:rPr>
        <w:t xml:space="preserve">Director </w:t>
      </w:r>
      <w:r w:rsidR="005272AC">
        <w:rPr>
          <w:rFonts w:ascii="Tahoma" w:hAnsi="Tahoma" w:cs="Tahoma"/>
        </w:rPr>
        <w:t>de Negocio de Hidrógeno</w:t>
      </w:r>
    </w:p>
    <w:p w14:paraId="586B61CC" w14:textId="77777777" w:rsidR="00DF3D89" w:rsidRDefault="00DF3D89" w:rsidP="00626854">
      <w:pPr>
        <w:tabs>
          <w:tab w:val="left" w:pos="-1440"/>
          <w:tab w:val="left" w:pos="-720"/>
          <w:tab w:val="left" w:pos="0"/>
          <w:tab w:val="left" w:pos="720"/>
          <w:tab w:val="left" w:pos="1152"/>
          <w:tab w:val="left" w:pos="1440"/>
          <w:tab w:val="left" w:pos="1728"/>
          <w:tab w:val="left" w:pos="2160"/>
        </w:tabs>
        <w:rPr>
          <w:rFonts w:ascii="Tahoma" w:hAnsi="Tahoma" w:cs="Tahoma"/>
          <w:b/>
          <w:spacing w:val="-3"/>
          <w:sz w:val="28"/>
          <w:szCs w:val="28"/>
          <w:lang w:val="en-GB"/>
        </w:rPr>
      </w:pPr>
      <w:bookmarkStart w:id="1" w:name="Texto64"/>
      <w:bookmarkStart w:id="2" w:name="_Hlk524090537"/>
    </w:p>
    <w:bookmarkEnd w:id="1"/>
    <w:bookmarkEnd w:id="2"/>
    <w:p w14:paraId="181D6A23" w14:textId="77777777" w:rsidR="00DF3D89" w:rsidRDefault="00DF3D89" w:rsidP="005318B9">
      <w:pPr>
        <w:tabs>
          <w:tab w:val="left" w:pos="-1440"/>
          <w:tab w:val="left" w:pos="-720"/>
          <w:tab w:val="left" w:pos="0"/>
          <w:tab w:val="left" w:pos="720"/>
          <w:tab w:val="left" w:pos="1152"/>
          <w:tab w:val="left" w:pos="1440"/>
          <w:tab w:val="left" w:pos="1728"/>
          <w:tab w:val="left" w:pos="2160"/>
        </w:tabs>
        <w:rPr>
          <w:rFonts w:ascii="Tahoma" w:hAnsi="Tahoma" w:cs="Tahoma"/>
          <w:b/>
          <w:spacing w:val="-3"/>
          <w:sz w:val="28"/>
          <w:szCs w:val="28"/>
          <w:lang w:val="en-GB"/>
        </w:rPr>
      </w:pPr>
    </w:p>
    <w:sectPr w:rsidR="00DF3D89" w:rsidSect="00DF3D89">
      <w:headerReference w:type="default" r:id="rId11"/>
      <w:footerReference w:type="default" r:id="rId12"/>
      <w:headerReference w:type="first" r:id="rId13"/>
      <w:footerReference w:type="first" r:id="rId14"/>
      <w:pgSz w:w="11906" w:h="16838"/>
      <w:pgMar w:top="1107" w:right="1440" w:bottom="1440" w:left="1440"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F0803" w14:textId="77777777" w:rsidR="00BA27A8" w:rsidRDefault="00BA27A8" w:rsidP="00DF3D89">
      <w:r>
        <w:separator/>
      </w:r>
    </w:p>
  </w:endnote>
  <w:endnote w:type="continuationSeparator" w:id="0">
    <w:p w14:paraId="3481EB01" w14:textId="77777777" w:rsidR="00BA27A8" w:rsidRDefault="00BA27A8" w:rsidP="00DF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6DEC3" w14:textId="77777777" w:rsidR="00DF3D89" w:rsidRPr="00BF5321" w:rsidRDefault="00DF3D89" w:rsidP="00DF3D89">
    <w:pPr>
      <w:pStyle w:val="Piedepgina"/>
      <w:pBdr>
        <w:top w:val="single" w:sz="4" w:space="1" w:color="005DB4"/>
      </w:pBdr>
    </w:pPr>
    <w:r>
      <w:rPr>
        <w:rFonts w:ascii="Tahoma" w:eastAsia="Arial Unicode MS" w:hAnsi="Tahoma" w:cs="Tahoma"/>
        <w:b/>
        <w:noProof/>
        <w:color w:val="005DB5"/>
        <w:sz w:val="32"/>
        <w:szCs w:val="32"/>
      </w:rPr>
      <mc:AlternateContent>
        <mc:Choice Requires="wpg">
          <w:drawing>
            <wp:anchor distT="0" distB="0" distL="114300" distR="114300" simplePos="0" relativeHeight="251663360" behindDoc="0" locked="0" layoutInCell="1" allowOverlap="1" wp14:anchorId="3768D6EB" wp14:editId="4C09CA57">
              <wp:simplePos x="0" y="0"/>
              <wp:positionH relativeFrom="column">
                <wp:posOffset>1798320</wp:posOffset>
              </wp:positionH>
              <wp:positionV relativeFrom="page">
                <wp:posOffset>9898380</wp:posOffset>
              </wp:positionV>
              <wp:extent cx="2033823" cy="604800"/>
              <wp:effectExtent l="0" t="0" r="5080" b="0"/>
              <wp:wrapNone/>
              <wp:docPr id="7" name="Confidencia Comercial"/>
              <wp:cNvGraphicFramePr/>
              <a:graphic xmlns:a="http://schemas.openxmlformats.org/drawingml/2006/main">
                <a:graphicData uri="http://schemas.microsoft.com/office/word/2010/wordprocessingGroup">
                  <wpg:wgp>
                    <wpg:cNvGrpSpPr/>
                    <wpg:grpSpPr>
                      <a:xfrm>
                        <a:off x="0" y="0"/>
                        <a:ext cx="2033823" cy="604800"/>
                        <a:chOff x="0" y="0"/>
                        <a:chExt cx="2035006" cy="606420"/>
                      </a:xfrm>
                    </wpg:grpSpPr>
                    <wps:wsp>
                      <wps:cNvPr id="8" name="Cuadro de texto 2"/>
                      <wps:cNvSpPr txBox="1"/>
                      <wps:spPr>
                        <a:xfrm>
                          <a:off x="656072" y="148370"/>
                          <a:ext cx="1248476" cy="255273"/>
                        </a:xfrm>
                        <a:prstGeom prst="rect">
                          <a:avLst/>
                        </a:prstGeom>
                      </wps:spPr>
                      <wps:txbx>
                        <w:txbxContent>
                          <w:p w14:paraId="16EC91C0" w14:textId="77777777" w:rsidR="00DF3D89" w:rsidRDefault="00DF3D89" w:rsidP="00DF3D89">
                            <w:r>
                              <w:rPr>
                                <w:color w:val="FFFFFF"/>
                                <w:sz w:val="12"/>
                                <w:szCs w:val="12"/>
                              </w:rPr>
                              <w:t>[*(</w:t>
                            </w:r>
                            <w:r>
                              <w:rPr>
                                <w:rFonts w:cs="Tahoma"/>
                                <w:color w:val="FFFFFF"/>
                                <w:sz w:val="12"/>
                                <w:szCs w:val="12"/>
                              </w:rPr>
                              <w:t>Confidencial</w:t>
                            </w:r>
                            <w:r>
                              <w:rPr>
                                <w:color w:val="FFFFFF"/>
                                <w:sz w:val="12"/>
                                <w:szCs w:val="12"/>
                              </w:rPr>
                              <w:t xml:space="preserve"> Comercial)*]</w:t>
                            </w:r>
                          </w:p>
                        </w:txbxContent>
                      </wps:txbx>
                      <wps:bodyPr vert="horz" wrap="square" lIns="91440" tIns="45720" rIns="91440" bIns="45720" anchor="t" anchorCtr="0" compatLnSpc="0">
                        <a:noAutofit/>
                      </wps:bodyPr>
                    </wps:wsp>
                    <wps:wsp>
                      <wps:cNvPr id="9" name="Rectangle 54"/>
                      <wps:cNvSpPr/>
                      <wps:spPr>
                        <a:xfrm>
                          <a:off x="130283" y="139784"/>
                          <a:ext cx="1873239" cy="375745"/>
                        </a:xfrm>
                        <a:prstGeom prst="rect">
                          <a:avLst/>
                        </a:prstGeom>
                        <a:solidFill>
                          <a:srgbClr val="FFFFFF"/>
                        </a:solidFill>
                        <a:ln w="38103" cap="flat">
                          <a:solidFill>
                            <a:srgbClr val="005DB5"/>
                          </a:solidFill>
                          <a:prstDash val="solid"/>
                          <a:miter/>
                        </a:ln>
                      </wps:spPr>
                      <wps:bodyPr lIns="0" tIns="0" rIns="0" bIns="0"/>
                    </wps:wsp>
                    <wps:wsp>
                      <wps:cNvPr id="10" name="Text Box 56"/>
                      <wps:cNvSpPr txBox="1"/>
                      <wps:spPr>
                        <a:xfrm>
                          <a:off x="587454" y="212306"/>
                          <a:ext cx="1447552" cy="223728"/>
                        </a:xfrm>
                        <a:prstGeom prst="rect">
                          <a:avLst/>
                        </a:prstGeom>
                      </wps:spPr>
                      <wps:txbx>
                        <w:txbxContent>
                          <w:p w14:paraId="0CA030A5" w14:textId="77777777" w:rsidR="00DF3D89" w:rsidRPr="00EC620D" w:rsidRDefault="00DF3D89" w:rsidP="00DF3D89">
                            <w:pPr>
                              <w:jc w:val="center"/>
                              <w:rPr>
                                <w:rFonts w:ascii="Tahoma" w:hAnsi="Tahoma" w:cs="Tahoma"/>
                                <w:sz w:val="28"/>
                                <w:szCs w:val="28"/>
                              </w:rPr>
                            </w:pPr>
                            <w:r>
                              <w:rPr>
                                <w:rFonts w:ascii="Tahoma" w:hAnsi="Tahoma" w:cs="Tahoma"/>
                                <w:b/>
                                <w:color w:val="005DB5"/>
                                <w:sz w:val="14"/>
                                <w:szCs w:val="16"/>
                              </w:rPr>
                              <w:t>CONFIDENCIAL COMERCIAL</w:t>
                            </w:r>
                          </w:p>
                        </w:txbxContent>
                      </wps:txbx>
                      <wps:bodyPr vert="horz" wrap="square" lIns="91440" tIns="45720" rIns="91440" bIns="45720" anchor="t" anchorCtr="0" compatLnSpc="0">
                        <a:noAutofit/>
                      </wps:bodyPr>
                    </wps:wsp>
                    <pic:pic xmlns:pic="http://schemas.openxmlformats.org/drawingml/2006/picture">
                      <pic:nvPicPr>
                        <pic:cNvPr id="11" name="Imagen 20" descr="P:\DISEÑO\Imagen corporativa\Branding_febrero 2019\Logotipo y manuales\logotipo\AAFF NAVANTIA MARCA VERTICAL\COLOR\PNG\POSITIVO\NAVANTIA VERT COLOR RGB.png"/>
                        <pic:cNvPicPr>
                          <a:picLocks noChangeAspect="1"/>
                        </pic:cNvPicPr>
                      </pic:nvPicPr>
                      <pic:blipFill>
                        <a:blip r:embed="rId1"/>
                        <a:srcRect/>
                        <a:stretch>
                          <a:fillRect/>
                        </a:stretch>
                      </pic:blipFill>
                      <pic:spPr>
                        <a:xfrm>
                          <a:off x="0" y="0"/>
                          <a:ext cx="827925" cy="606420"/>
                        </a:xfrm>
                        <a:prstGeom prst="rect">
                          <a:avLst/>
                        </a:prstGeom>
                        <a:noFill/>
                        <a:ln>
                          <a:noFill/>
                          <a:prstDash/>
                        </a:ln>
                      </pic:spPr>
                    </pic:pic>
                  </wpg:wgp>
                </a:graphicData>
              </a:graphic>
              <wp14:sizeRelH relativeFrom="margin">
                <wp14:pctWidth>0</wp14:pctWidth>
              </wp14:sizeRelH>
              <wp14:sizeRelV relativeFrom="margin">
                <wp14:pctHeight>0</wp14:pctHeight>
              </wp14:sizeRelV>
            </wp:anchor>
          </w:drawing>
        </mc:Choice>
        <mc:Fallback>
          <w:pict>
            <v:group w14:anchorId="3768D6EB" id="Confidencia Comercial" o:spid="_x0000_s1026" style="position:absolute;margin-left:141.6pt;margin-top:779.4pt;width:160.15pt;height:47.6pt;z-index:251663360;mso-position-vertical-relative:page;mso-width-relative:margin;mso-height-relative:margin" coordsize="20350,60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">
              <v:shapetype id="_x0000_t202" coordsize="21600,21600" o:spt="202" path="m,l,21600r21600,l21600,xe">
                <v:stroke joinstyle="miter"/>
                <v:path gradientshapeok="t" o:connecttype="rect"/>
              </v:shapetype>
              <v:shape id="Cuadro de texto 2" o:spid="_x0000_s1027" type="#_x0000_t202" style="position:absolute;left:6560;top:1483;width:12485;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16EC91C0" w14:textId="77777777" w:rsidR="00DF3D89" w:rsidRDefault="00DF3D89" w:rsidP="00DF3D89">
                      <w:r>
                        <w:rPr>
                          <w:color w:val="FFFFFF"/>
                          <w:sz w:val="12"/>
                          <w:szCs w:val="12"/>
                        </w:rPr>
                        <w:t>[*(</w:t>
                      </w:r>
                      <w:r>
                        <w:rPr>
                          <w:rFonts w:cs="Tahoma"/>
                          <w:color w:val="FFFFFF"/>
                          <w:sz w:val="12"/>
                          <w:szCs w:val="12"/>
                        </w:rPr>
                        <w:t>Confidencial</w:t>
                      </w:r>
                      <w:r>
                        <w:rPr>
                          <w:color w:val="FFFFFF"/>
                          <w:sz w:val="12"/>
                          <w:szCs w:val="12"/>
                        </w:rPr>
                        <w:t xml:space="preserve"> Comercial)*]</w:t>
                      </w:r>
                    </w:p>
                  </w:txbxContent>
                </v:textbox>
              </v:shape>
              <v:rect id="Rectangle 54" o:spid="_x0000_s1028" style="position:absolute;left:1302;top:1397;width:18733;height:3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" strokecolor="#005db5" strokeweight="1.0584mm">
                <v:textbox inset="0,0,0,0"/>
              </v:rect>
              <v:shape id="Text Box 56" o:spid="_x0000_s1029" type="#_x0000_t202" style="position:absolute;left:5874;top:2123;width:14476;height:2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0CA030A5" w14:textId="77777777" w:rsidR="00DF3D89" w:rsidRPr="00EC620D" w:rsidRDefault="00DF3D89" w:rsidP="00DF3D89">
                      <w:pPr>
                        <w:jc w:val="center"/>
                        <w:rPr>
                          <w:rFonts w:ascii="Tahoma" w:hAnsi="Tahoma" w:cs="Tahoma"/>
                          <w:sz w:val="28"/>
                          <w:szCs w:val="28"/>
                        </w:rPr>
                      </w:pPr>
                      <w:r>
                        <w:rPr>
                          <w:rFonts w:ascii="Tahoma" w:hAnsi="Tahoma" w:cs="Tahoma"/>
                          <w:b/>
                          <w:color w:val="005DB5"/>
                          <w:sz w:val="14"/>
                          <w:szCs w:val="16"/>
                        </w:rPr>
                        <w:t>CONFIDENCIAL COMERCIAL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0" o:spid="_x0000_s1030" type="#_x0000_t75" style="position:absolute;width:8279;height:60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">
                <v:imagedata r:id="rId2" o:title="NAVANTIA VERT COLOR RGB"/>
              </v:shape>
              <w10:wrap anchory="page"/>
            </v:group>
          </w:pict>
        </mc:Fallback>
      </mc:AlternateContent>
    </w:r>
    <w:r w:rsidRPr="00BF5321">
      <w:rPr>
        <w:rFonts w:ascii="Tahoma" w:hAnsi="Tahoma" w:cs="Tahoma"/>
        <w:b/>
        <w:color w:val="002060"/>
        <w:sz w:val="20"/>
      </w:rPr>
      <w:t>navantia.es</w:t>
    </w:r>
    <w:r>
      <w:rPr>
        <w:rFonts w:ascii="Tahoma" w:hAnsi="Tahoma" w:cs="Tahoma"/>
        <w:color w:val="808080"/>
        <w:spacing w:val="60"/>
        <w:sz w:val="20"/>
      </w:rPr>
      <w:ptab w:relativeTo="margin" w:alignment="right" w:leader="none"/>
    </w:r>
    <w:r w:rsidRPr="00BF5321">
      <w:rPr>
        <w:rFonts w:ascii="Tahoma" w:hAnsi="Tahoma" w:cs="Tahoma"/>
        <w:color w:val="002060"/>
        <w:spacing w:val="60"/>
        <w:sz w:val="20"/>
      </w:rPr>
      <w:t>P</w:t>
    </w:r>
    <w:r>
      <w:rPr>
        <w:rFonts w:ascii="Tahoma" w:hAnsi="Tahoma" w:cs="Tahoma"/>
        <w:color w:val="002060"/>
        <w:spacing w:val="60"/>
        <w:sz w:val="20"/>
      </w:rPr>
      <w:t>ag</w:t>
    </w:r>
    <w:r w:rsidRPr="00BF5321">
      <w:rPr>
        <w:rFonts w:ascii="Tahoma" w:hAnsi="Tahoma" w:cs="Tahoma"/>
        <w:color w:val="002060"/>
        <w:sz w:val="20"/>
      </w:rPr>
      <w:t xml:space="preserve"> </w:t>
    </w:r>
    <w:r>
      <w:rPr>
        <w:rFonts w:ascii="Tahoma" w:hAnsi="Tahoma" w:cs="Tahoma"/>
        <w:b/>
        <w:bCs/>
        <w:color w:val="002060"/>
        <w:sz w:val="20"/>
      </w:rPr>
      <w:fldChar w:fldCharType="begin"/>
    </w:r>
    <w:r w:rsidRPr="00BF5321">
      <w:rPr>
        <w:rFonts w:ascii="Tahoma" w:hAnsi="Tahoma" w:cs="Tahoma"/>
        <w:b/>
        <w:bCs/>
        <w:color w:val="002060"/>
        <w:sz w:val="20"/>
      </w:rPr>
      <w:instrText xml:space="preserve"> PAGE </w:instrText>
    </w:r>
    <w:r>
      <w:rPr>
        <w:rFonts w:ascii="Tahoma" w:hAnsi="Tahoma" w:cs="Tahoma"/>
        <w:b/>
        <w:bCs/>
        <w:color w:val="002060"/>
        <w:sz w:val="20"/>
      </w:rPr>
      <w:fldChar w:fldCharType="separate"/>
    </w:r>
    <w:r>
      <w:rPr>
        <w:rFonts w:cs="Tahoma"/>
        <w:b/>
        <w:bCs/>
        <w:color w:val="002060"/>
        <w:sz w:val="20"/>
      </w:rPr>
      <w:t>42</w:t>
    </w:r>
    <w:r>
      <w:rPr>
        <w:rFonts w:ascii="Tahoma" w:hAnsi="Tahoma" w:cs="Tahoma"/>
        <w:b/>
        <w:bCs/>
        <w:color w:val="002060"/>
        <w:sz w:val="20"/>
      </w:rPr>
      <w:fldChar w:fldCharType="end"/>
    </w:r>
    <w:r>
      <w:rPr>
        <w:rFonts w:ascii="Tahoma" w:hAnsi="Tahoma" w:cs="Tahoma"/>
        <w:b/>
        <w:bCs/>
        <w:color w:val="002060"/>
        <w:sz w:val="20"/>
      </w:rPr>
      <w:t xml:space="preserve"> </w:t>
    </w:r>
    <w:r w:rsidRPr="00BF5321">
      <w:rPr>
        <w:rFonts w:ascii="Tahoma" w:hAnsi="Tahoma" w:cs="Tahoma"/>
        <w:color w:val="002060"/>
        <w:sz w:val="20"/>
      </w:rPr>
      <w:t>|</w:t>
    </w:r>
    <w:r>
      <w:rPr>
        <w:rFonts w:ascii="Tahoma" w:hAnsi="Tahoma" w:cs="Tahoma"/>
        <w:b/>
        <w:bCs/>
        <w:color w:val="002060"/>
        <w:sz w:val="20"/>
      </w:rPr>
      <w:t xml:space="preserve"> </w:t>
    </w:r>
    <w:r>
      <w:rPr>
        <w:rFonts w:ascii="Tahoma" w:hAnsi="Tahoma" w:cs="Tahoma"/>
        <w:b/>
        <w:bCs/>
        <w:color w:val="002060"/>
        <w:sz w:val="20"/>
      </w:rPr>
      <w:fldChar w:fldCharType="begin"/>
    </w:r>
    <w:r w:rsidRPr="00BF5321">
      <w:rPr>
        <w:rFonts w:ascii="Tahoma" w:hAnsi="Tahoma" w:cs="Tahoma"/>
        <w:b/>
        <w:bCs/>
        <w:color w:val="002060"/>
        <w:sz w:val="20"/>
      </w:rPr>
      <w:instrText xml:space="preserve"> NUMPAGES  </w:instrText>
    </w:r>
    <w:r>
      <w:rPr>
        <w:rFonts w:ascii="Tahoma" w:hAnsi="Tahoma" w:cs="Tahoma"/>
        <w:b/>
        <w:bCs/>
        <w:color w:val="002060"/>
        <w:sz w:val="20"/>
      </w:rPr>
      <w:fldChar w:fldCharType="separate"/>
    </w:r>
    <w:r>
      <w:rPr>
        <w:rFonts w:cs="Tahoma"/>
        <w:b/>
        <w:bCs/>
        <w:color w:val="002060"/>
        <w:sz w:val="20"/>
      </w:rPr>
      <w:t>47</w:t>
    </w:r>
    <w:r>
      <w:rPr>
        <w:rFonts w:ascii="Tahoma" w:hAnsi="Tahoma" w:cs="Tahoma"/>
        <w:b/>
        <w:bCs/>
        <w:color w:val="002060"/>
        <w:sz w:val="20"/>
      </w:rPr>
      <w:fldChar w:fldCharType="end"/>
    </w:r>
  </w:p>
  <w:p w14:paraId="034CE138" w14:textId="77777777" w:rsidR="00DF3D89" w:rsidRPr="00BF5321" w:rsidRDefault="00DF3D89" w:rsidP="00DF3D89">
    <w:pPr>
      <w:pStyle w:val="Piedepgina"/>
    </w:pPr>
  </w:p>
  <w:p w14:paraId="38B60F85" w14:textId="77777777" w:rsidR="005272AC" w:rsidRDefault="005272A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345B1" w14:textId="77777777" w:rsidR="00DF3D89" w:rsidRPr="00BF5321" w:rsidRDefault="00DF3D89" w:rsidP="00DF3D89">
    <w:pPr>
      <w:pStyle w:val="Piedepgina"/>
      <w:pBdr>
        <w:top w:val="single" w:sz="4" w:space="1" w:color="005DB4"/>
      </w:pBdr>
    </w:pPr>
    <w:r>
      <w:rPr>
        <w:rFonts w:ascii="Tahoma" w:eastAsia="Arial Unicode MS" w:hAnsi="Tahoma" w:cs="Tahoma"/>
        <w:b/>
        <w:noProof/>
        <w:color w:val="005DB5"/>
        <w:sz w:val="32"/>
        <w:szCs w:val="32"/>
      </w:rPr>
      <mc:AlternateContent>
        <mc:Choice Requires="wpg">
          <w:drawing>
            <wp:anchor distT="0" distB="0" distL="114300" distR="114300" simplePos="0" relativeHeight="251661312" behindDoc="0" locked="0" layoutInCell="1" allowOverlap="1" wp14:anchorId="32D7F917" wp14:editId="227BB62F">
              <wp:simplePos x="0" y="0"/>
              <wp:positionH relativeFrom="column">
                <wp:posOffset>1798320</wp:posOffset>
              </wp:positionH>
              <wp:positionV relativeFrom="page">
                <wp:posOffset>9898380</wp:posOffset>
              </wp:positionV>
              <wp:extent cx="2033823" cy="604800"/>
              <wp:effectExtent l="0" t="0" r="5080" b="0"/>
              <wp:wrapNone/>
              <wp:docPr id="1366669633" name="Confidencia Comercial"/>
              <wp:cNvGraphicFramePr/>
              <a:graphic xmlns:a="http://schemas.openxmlformats.org/drawingml/2006/main">
                <a:graphicData uri="http://schemas.microsoft.com/office/word/2010/wordprocessingGroup">
                  <wpg:wgp>
                    <wpg:cNvGrpSpPr/>
                    <wpg:grpSpPr>
                      <a:xfrm>
                        <a:off x="0" y="0"/>
                        <a:ext cx="2033823" cy="604800"/>
                        <a:chOff x="0" y="0"/>
                        <a:chExt cx="2035006" cy="606420"/>
                      </a:xfrm>
                    </wpg:grpSpPr>
                    <wps:wsp>
                      <wps:cNvPr id="1366669634" name="Cuadro de texto 2"/>
                      <wps:cNvSpPr txBox="1"/>
                      <wps:spPr>
                        <a:xfrm>
                          <a:off x="656072" y="148370"/>
                          <a:ext cx="1248476" cy="255273"/>
                        </a:xfrm>
                        <a:prstGeom prst="rect">
                          <a:avLst/>
                        </a:prstGeom>
                      </wps:spPr>
                      <wps:txbx>
                        <w:txbxContent>
                          <w:p w14:paraId="6C089E4C" w14:textId="77777777" w:rsidR="00DF3D89" w:rsidRDefault="00DF3D89" w:rsidP="00DF3D89">
                            <w:r>
                              <w:rPr>
                                <w:color w:val="FFFFFF"/>
                                <w:sz w:val="12"/>
                                <w:szCs w:val="12"/>
                              </w:rPr>
                              <w:t>[*(</w:t>
                            </w:r>
                            <w:r>
                              <w:rPr>
                                <w:rFonts w:cs="Tahoma"/>
                                <w:color w:val="FFFFFF"/>
                                <w:sz w:val="12"/>
                                <w:szCs w:val="12"/>
                              </w:rPr>
                              <w:t>Confidencial</w:t>
                            </w:r>
                            <w:r>
                              <w:rPr>
                                <w:color w:val="FFFFFF"/>
                                <w:sz w:val="12"/>
                                <w:szCs w:val="12"/>
                              </w:rPr>
                              <w:t xml:space="preserve"> Comercial)*]</w:t>
                            </w:r>
                          </w:p>
                        </w:txbxContent>
                      </wps:txbx>
                      <wps:bodyPr vert="horz" wrap="square" lIns="91440" tIns="45720" rIns="91440" bIns="45720" anchor="t" anchorCtr="0" compatLnSpc="0">
                        <a:noAutofit/>
                      </wps:bodyPr>
                    </wps:wsp>
                    <wps:wsp>
                      <wps:cNvPr id="1366669635" name="Rectangle 54"/>
                      <wps:cNvSpPr/>
                      <wps:spPr>
                        <a:xfrm>
                          <a:off x="130283" y="139784"/>
                          <a:ext cx="1873239" cy="375745"/>
                        </a:xfrm>
                        <a:prstGeom prst="rect">
                          <a:avLst/>
                        </a:prstGeom>
                        <a:solidFill>
                          <a:srgbClr val="FFFFFF"/>
                        </a:solidFill>
                        <a:ln w="38103" cap="flat">
                          <a:solidFill>
                            <a:srgbClr val="005DB5"/>
                          </a:solidFill>
                          <a:prstDash val="solid"/>
                          <a:miter/>
                        </a:ln>
                      </wps:spPr>
                      <wps:bodyPr lIns="0" tIns="0" rIns="0" bIns="0"/>
                    </wps:wsp>
                    <wps:wsp>
                      <wps:cNvPr id="1366669636" name="Text Box 56"/>
                      <wps:cNvSpPr txBox="1"/>
                      <wps:spPr>
                        <a:xfrm>
                          <a:off x="587454" y="212306"/>
                          <a:ext cx="1447552" cy="223728"/>
                        </a:xfrm>
                        <a:prstGeom prst="rect">
                          <a:avLst/>
                        </a:prstGeom>
                      </wps:spPr>
                      <wps:txbx>
                        <w:txbxContent>
                          <w:p w14:paraId="21ADB55C" w14:textId="77777777" w:rsidR="00DF3D89" w:rsidRPr="00EC620D" w:rsidRDefault="00DF3D89" w:rsidP="00DF3D89">
                            <w:pPr>
                              <w:jc w:val="center"/>
                              <w:rPr>
                                <w:rFonts w:ascii="Tahoma" w:hAnsi="Tahoma" w:cs="Tahoma"/>
                                <w:sz w:val="28"/>
                                <w:szCs w:val="28"/>
                              </w:rPr>
                            </w:pPr>
                            <w:r>
                              <w:rPr>
                                <w:rFonts w:ascii="Tahoma" w:hAnsi="Tahoma" w:cs="Tahoma"/>
                                <w:b/>
                                <w:color w:val="005DB5"/>
                                <w:sz w:val="14"/>
                                <w:szCs w:val="16"/>
                              </w:rPr>
                              <w:t>CONFIDENCIAL COMERCIAL</w:t>
                            </w:r>
                          </w:p>
                        </w:txbxContent>
                      </wps:txbx>
                      <wps:bodyPr vert="horz" wrap="square" lIns="91440" tIns="45720" rIns="91440" bIns="45720" anchor="t" anchorCtr="0" compatLnSpc="0">
                        <a:noAutofit/>
                      </wps:bodyPr>
                    </wps:wsp>
                    <pic:pic xmlns:pic="http://schemas.openxmlformats.org/drawingml/2006/picture">
                      <pic:nvPicPr>
                        <pic:cNvPr id="1366669637" name="Imagen 20" descr="P:\DISEÑO\Imagen corporativa\Branding_febrero 2019\Logotipo y manuales\logotipo\AAFF NAVANTIA MARCA VERTICAL\COLOR\PNG\POSITIVO\NAVANTIA VERT COLOR RGB.png"/>
                        <pic:cNvPicPr>
                          <a:picLocks noChangeAspect="1"/>
                        </pic:cNvPicPr>
                      </pic:nvPicPr>
                      <pic:blipFill>
                        <a:blip r:embed="rId1"/>
                        <a:srcRect/>
                        <a:stretch>
                          <a:fillRect/>
                        </a:stretch>
                      </pic:blipFill>
                      <pic:spPr>
                        <a:xfrm>
                          <a:off x="0" y="0"/>
                          <a:ext cx="827925" cy="606420"/>
                        </a:xfrm>
                        <a:prstGeom prst="rect">
                          <a:avLst/>
                        </a:prstGeom>
                        <a:noFill/>
                        <a:ln>
                          <a:noFill/>
                          <a:prstDash/>
                        </a:ln>
                      </pic:spPr>
                    </pic:pic>
                  </wpg:wgp>
                </a:graphicData>
              </a:graphic>
              <wp14:sizeRelH relativeFrom="margin">
                <wp14:pctWidth>0</wp14:pctWidth>
              </wp14:sizeRelH>
              <wp14:sizeRelV relativeFrom="margin">
                <wp14:pctHeight>0</wp14:pctHeight>
              </wp14:sizeRelV>
            </wp:anchor>
          </w:drawing>
        </mc:Choice>
        <mc:Fallback>
          <w:pict>
            <v:group w14:anchorId="32D7F917" id="_x0000_s1031" style="position:absolute;margin-left:141.6pt;margin-top:779.4pt;width:160.15pt;height:47.6pt;z-index:251661312;mso-position-vertical-relative:page;mso-width-relative:margin;mso-height-relative:margin" coordsize="20350,60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">
              <v:shapetype id="_x0000_t202" coordsize="21600,21600" o:spt="202" path="m,l,21600r21600,l21600,xe">
                <v:stroke joinstyle="miter"/>
                <v:path gradientshapeok="t" o:connecttype="rect"/>
              </v:shapetype>
              <v:shape id="Cuadro de texto 2" o:spid="_x0000_s1032" type="#_x0000_t202" style="position:absolute;left:6560;top:1483;width:12485;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" filled="f" stroked="f">
                <v:textbox>
                  <w:txbxContent>
                    <w:p w14:paraId="6C089E4C" w14:textId="77777777" w:rsidR="00DF3D89" w:rsidRDefault="00DF3D89" w:rsidP="00DF3D89">
                      <w:r>
                        <w:rPr>
                          <w:color w:val="FFFFFF"/>
                          <w:sz w:val="12"/>
                          <w:szCs w:val="12"/>
                        </w:rPr>
                        <w:t>[*(</w:t>
                      </w:r>
                      <w:r>
                        <w:rPr>
                          <w:rFonts w:cs="Tahoma"/>
                          <w:color w:val="FFFFFF"/>
                          <w:sz w:val="12"/>
                          <w:szCs w:val="12"/>
                        </w:rPr>
                        <w:t>Confidencial</w:t>
                      </w:r>
                      <w:r>
                        <w:rPr>
                          <w:color w:val="FFFFFF"/>
                          <w:sz w:val="12"/>
                          <w:szCs w:val="12"/>
                        </w:rPr>
                        <w:t xml:space="preserve"> Comercial)*]</w:t>
                      </w:r>
                    </w:p>
                  </w:txbxContent>
                </v:textbox>
              </v:shape>
              <v:rect id="Rectangle 54" o:spid="_x0000_s1033" style="position:absolute;left:1302;top:1397;width:18733;height:3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" strokecolor="#005db5" strokeweight="1.0584mm">
                <v:textbox inset="0,0,0,0"/>
              </v:rect>
              <v:shape id="Text Box 56" o:spid="_x0000_s1034" type="#_x0000_t202" style="position:absolute;left:5874;top:2123;width:14476;height:2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" filled="f" stroked="f">
                <v:textbox>
                  <w:txbxContent>
                    <w:p w14:paraId="21ADB55C" w14:textId="77777777" w:rsidR="00DF3D89" w:rsidRPr="00EC620D" w:rsidRDefault="00DF3D89" w:rsidP="00DF3D89">
                      <w:pPr>
                        <w:jc w:val="center"/>
                        <w:rPr>
                          <w:rFonts w:ascii="Tahoma" w:hAnsi="Tahoma" w:cs="Tahoma"/>
                          <w:sz w:val="28"/>
                          <w:szCs w:val="28"/>
                        </w:rPr>
                      </w:pPr>
                      <w:r>
                        <w:rPr>
                          <w:rFonts w:ascii="Tahoma" w:hAnsi="Tahoma" w:cs="Tahoma"/>
                          <w:b/>
                          <w:color w:val="005DB5"/>
                          <w:sz w:val="14"/>
                          <w:szCs w:val="16"/>
                        </w:rPr>
                        <w:t>CONFIDENCIAL COMERCIAL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0" o:spid="_x0000_s1035" type="#_x0000_t75" style="position:absolute;width:8279;height:60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">
                <v:imagedata r:id="rId2" o:title="NAVANTIA VERT COLOR RGB"/>
              </v:shape>
              <w10:wrap anchory="page"/>
            </v:group>
          </w:pict>
        </mc:Fallback>
      </mc:AlternateContent>
    </w:r>
    <w:r w:rsidRPr="00BF5321">
      <w:rPr>
        <w:rFonts w:ascii="Tahoma" w:hAnsi="Tahoma" w:cs="Tahoma"/>
        <w:b/>
        <w:color w:val="002060"/>
        <w:sz w:val="20"/>
      </w:rPr>
      <w:t>navantia.es</w:t>
    </w:r>
    <w:r>
      <w:rPr>
        <w:rFonts w:ascii="Tahoma" w:hAnsi="Tahoma" w:cs="Tahoma"/>
        <w:color w:val="808080"/>
        <w:spacing w:val="60"/>
        <w:sz w:val="20"/>
      </w:rPr>
      <w:ptab w:relativeTo="margin" w:alignment="right" w:leader="none"/>
    </w:r>
    <w:r w:rsidRPr="00BF5321">
      <w:rPr>
        <w:rFonts w:ascii="Tahoma" w:hAnsi="Tahoma" w:cs="Tahoma"/>
        <w:color w:val="002060"/>
        <w:spacing w:val="60"/>
        <w:sz w:val="20"/>
      </w:rPr>
      <w:t>P</w:t>
    </w:r>
    <w:r>
      <w:rPr>
        <w:rFonts w:ascii="Tahoma" w:hAnsi="Tahoma" w:cs="Tahoma"/>
        <w:color w:val="002060"/>
        <w:spacing w:val="60"/>
        <w:sz w:val="20"/>
      </w:rPr>
      <w:t>ag</w:t>
    </w:r>
    <w:r w:rsidRPr="00BF5321">
      <w:rPr>
        <w:rFonts w:ascii="Tahoma" w:hAnsi="Tahoma" w:cs="Tahoma"/>
        <w:color w:val="002060"/>
        <w:sz w:val="20"/>
      </w:rPr>
      <w:t xml:space="preserve"> </w:t>
    </w:r>
    <w:r>
      <w:rPr>
        <w:rFonts w:ascii="Tahoma" w:hAnsi="Tahoma" w:cs="Tahoma"/>
        <w:b/>
        <w:bCs/>
        <w:color w:val="002060"/>
        <w:sz w:val="20"/>
      </w:rPr>
      <w:fldChar w:fldCharType="begin"/>
    </w:r>
    <w:r w:rsidRPr="00BF5321">
      <w:rPr>
        <w:rFonts w:ascii="Tahoma" w:hAnsi="Tahoma" w:cs="Tahoma"/>
        <w:b/>
        <w:bCs/>
        <w:color w:val="002060"/>
        <w:sz w:val="20"/>
      </w:rPr>
      <w:instrText xml:space="preserve"> PAGE </w:instrText>
    </w:r>
    <w:r>
      <w:rPr>
        <w:rFonts w:ascii="Tahoma" w:hAnsi="Tahoma" w:cs="Tahoma"/>
        <w:b/>
        <w:bCs/>
        <w:color w:val="002060"/>
        <w:sz w:val="20"/>
      </w:rPr>
      <w:fldChar w:fldCharType="separate"/>
    </w:r>
    <w:r>
      <w:rPr>
        <w:rFonts w:cs="Tahoma"/>
        <w:b/>
        <w:bCs/>
        <w:color w:val="002060"/>
        <w:sz w:val="20"/>
      </w:rPr>
      <w:t>42</w:t>
    </w:r>
    <w:r>
      <w:rPr>
        <w:rFonts w:ascii="Tahoma" w:hAnsi="Tahoma" w:cs="Tahoma"/>
        <w:b/>
        <w:bCs/>
        <w:color w:val="002060"/>
        <w:sz w:val="20"/>
      </w:rPr>
      <w:fldChar w:fldCharType="end"/>
    </w:r>
    <w:r>
      <w:rPr>
        <w:rFonts w:ascii="Tahoma" w:hAnsi="Tahoma" w:cs="Tahoma"/>
        <w:b/>
        <w:bCs/>
        <w:color w:val="002060"/>
        <w:sz w:val="20"/>
      </w:rPr>
      <w:t xml:space="preserve"> </w:t>
    </w:r>
    <w:r w:rsidRPr="00BF5321">
      <w:rPr>
        <w:rFonts w:ascii="Tahoma" w:hAnsi="Tahoma" w:cs="Tahoma"/>
        <w:color w:val="002060"/>
        <w:sz w:val="20"/>
      </w:rPr>
      <w:t>|</w:t>
    </w:r>
    <w:r>
      <w:rPr>
        <w:rFonts w:ascii="Tahoma" w:hAnsi="Tahoma" w:cs="Tahoma"/>
        <w:b/>
        <w:bCs/>
        <w:color w:val="002060"/>
        <w:sz w:val="20"/>
      </w:rPr>
      <w:t xml:space="preserve"> </w:t>
    </w:r>
    <w:r>
      <w:rPr>
        <w:rFonts w:ascii="Tahoma" w:hAnsi="Tahoma" w:cs="Tahoma"/>
        <w:b/>
        <w:bCs/>
        <w:color w:val="002060"/>
        <w:sz w:val="20"/>
      </w:rPr>
      <w:fldChar w:fldCharType="begin"/>
    </w:r>
    <w:r w:rsidRPr="00BF5321">
      <w:rPr>
        <w:rFonts w:ascii="Tahoma" w:hAnsi="Tahoma" w:cs="Tahoma"/>
        <w:b/>
        <w:bCs/>
        <w:color w:val="002060"/>
        <w:sz w:val="20"/>
      </w:rPr>
      <w:instrText xml:space="preserve"> NUMPAGES  </w:instrText>
    </w:r>
    <w:r>
      <w:rPr>
        <w:rFonts w:ascii="Tahoma" w:hAnsi="Tahoma" w:cs="Tahoma"/>
        <w:b/>
        <w:bCs/>
        <w:color w:val="002060"/>
        <w:sz w:val="20"/>
      </w:rPr>
      <w:fldChar w:fldCharType="separate"/>
    </w:r>
    <w:r>
      <w:rPr>
        <w:rFonts w:cs="Tahoma"/>
        <w:b/>
        <w:bCs/>
        <w:color w:val="002060"/>
        <w:sz w:val="20"/>
      </w:rPr>
      <w:t>47</w:t>
    </w:r>
    <w:r>
      <w:rPr>
        <w:rFonts w:ascii="Tahoma" w:hAnsi="Tahoma" w:cs="Tahoma"/>
        <w:b/>
        <w:bCs/>
        <w:color w:val="002060"/>
        <w:sz w:val="20"/>
      </w:rPr>
      <w:fldChar w:fldCharType="end"/>
    </w:r>
  </w:p>
  <w:p w14:paraId="1E6564C7" w14:textId="77777777" w:rsidR="00DF3D89" w:rsidRPr="00BF5321" w:rsidRDefault="00DF3D89" w:rsidP="00DF3D89">
    <w:pPr>
      <w:pStyle w:val="Piedepgina"/>
    </w:pPr>
  </w:p>
  <w:p w14:paraId="406489D6" w14:textId="77777777" w:rsidR="00DF3D89" w:rsidRDefault="00DF3D8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54E73" w14:textId="77777777" w:rsidR="00BA27A8" w:rsidRDefault="00BA27A8" w:rsidP="00DF3D89">
      <w:r>
        <w:separator/>
      </w:r>
    </w:p>
  </w:footnote>
  <w:footnote w:type="continuationSeparator" w:id="0">
    <w:p w14:paraId="507059D1" w14:textId="77777777" w:rsidR="00BA27A8" w:rsidRDefault="00BA27A8" w:rsidP="00DF3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7A13" w14:textId="01E8D252" w:rsidR="00DF3D89" w:rsidRDefault="00DF3D89">
    <w:pPr>
      <w:pStyle w:val="Encabezado"/>
    </w:pPr>
    <w:r w:rsidRPr="00EC620D">
      <w:rPr>
        <w:rFonts w:ascii="Tahoma" w:hAnsi="Tahoma" w:cs="Tahoma"/>
        <w:noProof/>
        <w:color w:val="005DB4"/>
        <w:sz w:val="18"/>
        <w:szCs w:val="18"/>
      </w:rPr>
      <w:drawing>
        <wp:anchor distT="0" distB="0" distL="114300" distR="114300" simplePos="0" relativeHeight="251665408" behindDoc="0" locked="0" layoutInCell="1" allowOverlap="1" wp14:anchorId="5BD93B80" wp14:editId="37CC81AF">
          <wp:simplePos x="0" y="0"/>
          <wp:positionH relativeFrom="column">
            <wp:posOffset>0</wp:posOffset>
          </wp:positionH>
          <wp:positionV relativeFrom="page">
            <wp:posOffset>448945</wp:posOffset>
          </wp:positionV>
          <wp:extent cx="835200" cy="104400"/>
          <wp:effectExtent l="0" t="0" r="3175" b="0"/>
          <wp:wrapNone/>
          <wp:docPr id="38" name="Imagen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835200" cy="1044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1B558" w14:textId="52E9B4E1" w:rsidR="00DF3D89" w:rsidRDefault="00DF3D89">
    <w:pPr>
      <w:pStyle w:val="Encabezado"/>
    </w:pPr>
    <w:r>
      <w:rPr>
        <w:noProof/>
      </w:rPr>
      <w:drawing>
        <wp:anchor distT="0" distB="0" distL="114300" distR="114300" simplePos="0" relativeHeight="251659264" behindDoc="1" locked="0" layoutInCell="1" allowOverlap="1" wp14:anchorId="6ACCF760" wp14:editId="34EF1AA7">
          <wp:simplePos x="0" y="0"/>
          <wp:positionH relativeFrom="column">
            <wp:posOffset>0</wp:posOffset>
          </wp:positionH>
          <wp:positionV relativeFrom="paragraph">
            <wp:posOffset>-315189</wp:posOffset>
          </wp:positionV>
          <wp:extent cx="978535" cy="55689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8535" cy="5568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80A9C"/>
    <w:multiLevelType w:val="singleLevel"/>
    <w:tmpl w:val="4E4AF956"/>
    <w:lvl w:ilvl="0">
      <w:start w:val="1"/>
      <w:numFmt w:val="decimal"/>
      <w:lvlText w:val="(%1)"/>
      <w:lvlJc w:val="left"/>
      <w:pPr>
        <w:tabs>
          <w:tab w:val="num" w:pos="1974"/>
        </w:tabs>
        <w:ind w:left="1974" w:hanging="840"/>
      </w:pPr>
      <w:rPr>
        <w:rFonts w:hint="default"/>
      </w:rPr>
    </w:lvl>
  </w:abstractNum>
  <w:abstractNum w:abstractNumId="1" w15:restartNumberingAfterBreak="0">
    <w:nsid w:val="177B792E"/>
    <w:multiLevelType w:val="hybridMultilevel"/>
    <w:tmpl w:val="575829F4"/>
    <w:lvl w:ilvl="0" w:tplc="04090015">
      <w:start w:val="1"/>
      <w:numFmt w:val="upp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3317E1"/>
    <w:multiLevelType w:val="multilevel"/>
    <w:tmpl w:val="6066ABE4"/>
    <w:styleLink w:val="WWOutlineListStyle2"/>
    <w:lvl w:ilvl="0">
      <w:start w:val="1"/>
      <w:numFmt w:val="decimal"/>
      <w:lvlText w:val="%1."/>
      <w:lvlJc w:val="left"/>
      <w:pPr>
        <w:ind w:left="1134" w:hanging="1134"/>
      </w:pPr>
      <w:rPr>
        <w:rFonts w:ascii="Tahoma" w:hAnsi="Tahoma" w:cs="Tahoma"/>
        <w:b/>
        <w:i w:val="0"/>
        <w:sz w:val="24"/>
      </w:rPr>
    </w:lvl>
    <w:lvl w:ilvl="1">
      <w:start w:val="1"/>
      <w:numFmt w:val="none"/>
      <w:lvlText w:val="%2"/>
      <w:lvlJc w:val="left"/>
    </w:lvl>
    <w:lvl w:ilvl="2">
      <w:start w:val="1"/>
      <w:numFmt w:val="decimal"/>
      <w:lvlText w:val="%1.%2.%3."/>
      <w:lvlJc w:val="left"/>
      <w:pPr>
        <w:ind w:left="1134" w:hanging="1134"/>
      </w:pPr>
      <w:rPr>
        <w:rFonts w:ascii="Tahoma" w:hAnsi="Tahoma" w:cs="Tahoma"/>
        <w:b w:val="0"/>
        <w:i w:val="0"/>
        <w:sz w:val="24"/>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3ABF7910"/>
    <w:multiLevelType w:val="multilevel"/>
    <w:tmpl w:val="156C40A2"/>
    <w:lvl w:ilvl="0">
      <w:start w:val="1"/>
      <w:numFmt w:val="decimal"/>
      <w:pStyle w:val="NavAne1"/>
      <w:lvlText w:val="ANEXO %1."/>
      <w:lvlJc w:val="left"/>
      <w:pPr>
        <w:ind w:left="1247" w:hanging="1247"/>
      </w:pPr>
      <w:rPr>
        <w:rFonts w:hint="default"/>
      </w:rPr>
    </w:lvl>
    <w:lvl w:ilvl="1">
      <w:start w:val="1"/>
      <w:numFmt w:val="decimal"/>
      <w:pStyle w:val="NavAne2"/>
      <w:lvlText w:val="ANEXO %1.%2."/>
      <w:lvlJc w:val="left"/>
      <w:pPr>
        <w:ind w:left="1474" w:hanging="1474"/>
      </w:pPr>
      <w:rPr>
        <w:rFonts w:hint="default"/>
      </w:rPr>
    </w:lvl>
    <w:lvl w:ilvl="2">
      <w:start w:val="1"/>
      <w:numFmt w:val="decimal"/>
      <w:pStyle w:val="NavAne3"/>
      <w:lvlText w:val="ANEXO %1.%2.%3."/>
      <w:lvlJc w:val="left"/>
      <w:pPr>
        <w:ind w:left="1531" w:hanging="1531"/>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A637F36"/>
    <w:multiLevelType w:val="hybridMultilevel"/>
    <w:tmpl w:val="36E203BA"/>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50685AE3"/>
    <w:multiLevelType w:val="hybridMultilevel"/>
    <w:tmpl w:val="0EFC431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D5F1286"/>
    <w:multiLevelType w:val="multilevel"/>
    <w:tmpl w:val="313080A6"/>
    <w:lvl w:ilvl="0">
      <w:start w:val="2"/>
      <w:numFmt w:val="decimal"/>
      <w:lvlText w:val="%1"/>
      <w:lvlJc w:val="left"/>
      <w:pPr>
        <w:ind w:left="360" w:hanging="360"/>
      </w:pPr>
      <w:rPr>
        <w:rFonts w:hint="default"/>
        <w:b/>
      </w:rPr>
    </w:lvl>
    <w:lvl w:ilvl="1">
      <w:start w:val="1"/>
      <w:numFmt w:val="decimal"/>
      <w:lvlText w:val="(%2)"/>
      <w:lvlJc w:val="left"/>
      <w:pPr>
        <w:ind w:left="1211" w:hanging="360"/>
      </w:pPr>
      <w:rPr>
        <w:rFonts w:ascii="Cambria" w:hAnsi="Cambria" w:hint="default"/>
        <w:b w:val="0"/>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num w:numId="1" w16cid:durableId="468935714">
    <w:abstractNumId w:val="3"/>
  </w:num>
  <w:num w:numId="2" w16cid:durableId="28840601">
    <w:abstractNumId w:val="4"/>
  </w:num>
  <w:num w:numId="3" w16cid:durableId="456802992">
    <w:abstractNumId w:val="6"/>
  </w:num>
  <w:num w:numId="4" w16cid:durableId="5914125">
    <w:abstractNumId w:val="1"/>
  </w:num>
  <w:num w:numId="5" w16cid:durableId="423842119">
    <w:abstractNumId w:val="0"/>
  </w:num>
  <w:num w:numId="6" w16cid:durableId="293026882">
    <w:abstractNumId w:val="5"/>
  </w:num>
  <w:num w:numId="7" w16cid:durableId="20344526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37E"/>
    <w:rsid w:val="00035B86"/>
    <w:rsid w:val="00335D33"/>
    <w:rsid w:val="00344D12"/>
    <w:rsid w:val="0042326C"/>
    <w:rsid w:val="005272AC"/>
    <w:rsid w:val="005318B9"/>
    <w:rsid w:val="005537D4"/>
    <w:rsid w:val="00561C47"/>
    <w:rsid w:val="00626854"/>
    <w:rsid w:val="0070564E"/>
    <w:rsid w:val="00843E59"/>
    <w:rsid w:val="008D737E"/>
    <w:rsid w:val="008E363D"/>
    <w:rsid w:val="009045F2"/>
    <w:rsid w:val="00A66F97"/>
    <w:rsid w:val="00B26EAA"/>
    <w:rsid w:val="00B270E4"/>
    <w:rsid w:val="00BA27A8"/>
    <w:rsid w:val="00D06825"/>
    <w:rsid w:val="00DF3D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E1D77B3"/>
  <w15:chartTrackingRefBased/>
  <w15:docId w15:val="{19D8BE51-7041-4FAD-8D71-467B8663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3"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
    <w:rsid w:val="00DF3D89"/>
    <w:pPr>
      <w:suppressAutoHyphens/>
      <w:autoSpaceDN w:val="0"/>
      <w:spacing w:after="0" w:line="240" w:lineRule="auto"/>
      <w:textAlignment w:val="baseline"/>
    </w:pPr>
    <w:rPr>
      <w:rFonts w:ascii="Cambria" w:eastAsia="Times New Roman" w:hAnsi="Cambria"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qFormat/>
    <w:rsid w:val="00DF3D89"/>
    <w:pPr>
      <w:pBdr>
        <w:bottom w:val="single" w:sz="8" w:space="4" w:color="4F81BD"/>
      </w:pBdr>
      <w:spacing w:after="300"/>
    </w:pPr>
    <w:rPr>
      <w:color w:val="17365D"/>
      <w:spacing w:val="5"/>
      <w:kern w:val="3"/>
      <w:sz w:val="52"/>
      <w:szCs w:val="52"/>
    </w:rPr>
  </w:style>
  <w:style w:type="character" w:customStyle="1" w:styleId="TtuloCar">
    <w:name w:val="Título Car"/>
    <w:basedOn w:val="Fuentedeprrafopredeter"/>
    <w:link w:val="Ttulo"/>
    <w:rsid w:val="00DF3D89"/>
    <w:rPr>
      <w:rFonts w:ascii="Cambria" w:eastAsia="Times New Roman" w:hAnsi="Cambria" w:cs="Times New Roman"/>
      <w:color w:val="17365D"/>
      <w:spacing w:val="5"/>
      <w:kern w:val="3"/>
      <w:sz w:val="52"/>
      <w:szCs w:val="52"/>
    </w:rPr>
  </w:style>
  <w:style w:type="paragraph" w:styleId="Encabezado">
    <w:name w:val="header"/>
    <w:basedOn w:val="Normal"/>
    <w:link w:val="EncabezadoCar"/>
    <w:uiPriority w:val="99"/>
    <w:rsid w:val="00DF3D89"/>
    <w:pPr>
      <w:tabs>
        <w:tab w:val="center" w:pos="4513"/>
        <w:tab w:val="right" w:pos="9026"/>
      </w:tabs>
    </w:pPr>
  </w:style>
  <w:style w:type="character" w:customStyle="1" w:styleId="EncabezadoCar">
    <w:name w:val="Encabezado Car"/>
    <w:basedOn w:val="Fuentedeprrafopredeter"/>
    <w:link w:val="Encabezado"/>
    <w:uiPriority w:val="99"/>
    <w:rsid w:val="00DF3D89"/>
    <w:rPr>
      <w:rFonts w:ascii="Cambria" w:eastAsia="Times New Roman" w:hAnsi="Cambria" w:cs="Times New Roman"/>
      <w:sz w:val="24"/>
      <w:szCs w:val="24"/>
    </w:rPr>
  </w:style>
  <w:style w:type="paragraph" w:styleId="Piedepgina">
    <w:name w:val="footer"/>
    <w:basedOn w:val="Normal"/>
    <w:link w:val="PiedepginaCar"/>
    <w:uiPriority w:val="4"/>
    <w:rsid w:val="00DF3D89"/>
    <w:pPr>
      <w:tabs>
        <w:tab w:val="center" w:pos="4513"/>
        <w:tab w:val="right" w:pos="9026"/>
      </w:tabs>
    </w:pPr>
  </w:style>
  <w:style w:type="character" w:customStyle="1" w:styleId="PiedepginaCar">
    <w:name w:val="Pie de página Car"/>
    <w:basedOn w:val="Fuentedeprrafopredeter"/>
    <w:link w:val="Piedepgina"/>
    <w:uiPriority w:val="4"/>
    <w:rsid w:val="00DF3D89"/>
    <w:rPr>
      <w:rFonts w:ascii="Cambria" w:eastAsia="Times New Roman" w:hAnsi="Cambria" w:cs="Times New Roman"/>
      <w:sz w:val="24"/>
      <w:szCs w:val="24"/>
    </w:rPr>
  </w:style>
  <w:style w:type="paragraph" w:customStyle="1" w:styleId="HeaderOdd">
    <w:name w:val="Header Odd"/>
    <w:basedOn w:val="Sinespaciado"/>
    <w:uiPriority w:val="5"/>
    <w:rsid w:val="00DF3D89"/>
    <w:pPr>
      <w:pBdr>
        <w:bottom w:val="single" w:sz="4" w:space="1" w:color="4F81BD"/>
      </w:pBdr>
      <w:jc w:val="right"/>
    </w:pPr>
    <w:rPr>
      <w:rFonts w:ascii="Calibri" w:eastAsia="Calibri" w:hAnsi="Calibri"/>
      <w:b/>
      <w:color w:val="1F497D"/>
      <w:sz w:val="20"/>
      <w:szCs w:val="20"/>
      <w:lang w:val="en-US" w:eastAsia="ja-JP"/>
    </w:rPr>
  </w:style>
  <w:style w:type="paragraph" w:styleId="Prrafodelista">
    <w:name w:val="List Paragraph"/>
    <w:aliases w:val="List1,List11,List111,List1111,List11111,List111111,List1111111,List11111111,List111111111,List1111111111,List11111111111,List111111111111,List1111111111111,List2,List11111111111111,List111111111111111,List1111111111111111,Bullet List"/>
    <w:basedOn w:val="Normal"/>
    <w:uiPriority w:val="34"/>
    <w:qFormat/>
    <w:rsid w:val="00DF3D89"/>
    <w:pPr>
      <w:spacing w:before="100" w:after="100"/>
    </w:pPr>
  </w:style>
  <w:style w:type="paragraph" w:customStyle="1" w:styleId="NavNormal">
    <w:name w:val="Nav_Normal"/>
    <w:basedOn w:val="Normal"/>
    <w:link w:val="NavNormalCar1"/>
    <w:qFormat/>
    <w:rsid w:val="00DF3D89"/>
    <w:pPr>
      <w:autoSpaceDE w:val="0"/>
      <w:adjustRightInd w:val="0"/>
      <w:spacing w:after="240"/>
      <w:jc w:val="both"/>
    </w:pPr>
    <w:rPr>
      <w:rFonts w:ascii="Tahoma" w:hAnsi="Tahoma" w:cs="Tahoma"/>
      <w:color w:val="000000"/>
      <w:lang w:eastAsia="es-ES"/>
    </w:rPr>
  </w:style>
  <w:style w:type="paragraph" w:customStyle="1" w:styleId="NavAne1">
    <w:name w:val="Nav_Ane_1"/>
    <w:basedOn w:val="Normal"/>
    <w:next w:val="NavNormal"/>
    <w:link w:val="NavAne1Car"/>
    <w:uiPriority w:val="1"/>
    <w:qFormat/>
    <w:rsid w:val="00DF3D89"/>
    <w:pPr>
      <w:numPr>
        <w:numId w:val="1"/>
      </w:numPr>
      <w:autoSpaceDE w:val="0"/>
      <w:adjustRightInd w:val="0"/>
      <w:spacing w:after="240"/>
      <w:jc w:val="both"/>
      <w:outlineLvl w:val="0"/>
    </w:pPr>
    <w:rPr>
      <w:rFonts w:ascii="Tahoma" w:hAnsi="Tahoma" w:cs="Lucida Sans Unicode"/>
      <w:b/>
      <w:color w:val="000000"/>
      <w:spacing w:val="-3"/>
      <w:u w:val="single"/>
      <w:lang w:eastAsia="es-ES"/>
    </w:rPr>
  </w:style>
  <w:style w:type="character" w:customStyle="1" w:styleId="NavAne1Car">
    <w:name w:val="Nav_Ane_1 Car"/>
    <w:basedOn w:val="Fuentedeprrafopredeter"/>
    <w:link w:val="NavAne1"/>
    <w:uiPriority w:val="1"/>
    <w:rsid w:val="00DF3D89"/>
    <w:rPr>
      <w:rFonts w:ascii="Tahoma" w:eastAsia="Times New Roman" w:hAnsi="Tahoma" w:cs="Lucida Sans Unicode"/>
      <w:b/>
      <w:color w:val="000000"/>
      <w:spacing w:val="-3"/>
      <w:sz w:val="24"/>
      <w:szCs w:val="24"/>
      <w:u w:val="single"/>
      <w:lang w:eastAsia="es-ES"/>
    </w:rPr>
  </w:style>
  <w:style w:type="paragraph" w:customStyle="1" w:styleId="NavAne2">
    <w:name w:val="Nav_Ane_2"/>
    <w:basedOn w:val="Normal"/>
    <w:next w:val="NavNormal"/>
    <w:uiPriority w:val="1"/>
    <w:qFormat/>
    <w:rsid w:val="00DF3D89"/>
    <w:pPr>
      <w:numPr>
        <w:ilvl w:val="1"/>
        <w:numId w:val="1"/>
      </w:numPr>
      <w:autoSpaceDE w:val="0"/>
      <w:autoSpaceDN/>
      <w:adjustRightInd w:val="0"/>
      <w:spacing w:after="240"/>
      <w:jc w:val="both"/>
      <w:textAlignment w:val="auto"/>
      <w:outlineLvl w:val="1"/>
    </w:pPr>
    <w:rPr>
      <w:rFonts w:ascii="Tahoma" w:hAnsi="Tahoma" w:cs="Lucida Sans Unicode"/>
      <w:b/>
      <w:color w:val="000000"/>
      <w:spacing w:val="-3"/>
      <w:lang w:eastAsia="es-ES"/>
    </w:rPr>
  </w:style>
  <w:style w:type="paragraph" w:customStyle="1" w:styleId="NavAne3">
    <w:name w:val="Nav_Ane_3"/>
    <w:basedOn w:val="Normal"/>
    <w:next w:val="NavNormal"/>
    <w:uiPriority w:val="1"/>
    <w:qFormat/>
    <w:rsid w:val="00DF3D89"/>
    <w:pPr>
      <w:numPr>
        <w:ilvl w:val="2"/>
        <w:numId w:val="1"/>
      </w:numPr>
      <w:autoSpaceDE w:val="0"/>
      <w:adjustRightInd w:val="0"/>
      <w:spacing w:after="240"/>
      <w:jc w:val="both"/>
      <w:outlineLvl w:val="2"/>
    </w:pPr>
    <w:rPr>
      <w:rFonts w:ascii="Tahoma" w:hAnsi="Tahoma" w:cs="Lucida Sans Unicode"/>
      <w:color w:val="000000"/>
      <w:spacing w:val="-3"/>
      <w:lang w:eastAsia="es-ES"/>
    </w:rPr>
  </w:style>
  <w:style w:type="character" w:customStyle="1" w:styleId="NavNormalCar1">
    <w:name w:val="Nav_Normal Car1"/>
    <w:basedOn w:val="Fuentedeprrafopredeter"/>
    <w:link w:val="NavNormal"/>
    <w:rsid w:val="00DF3D89"/>
    <w:rPr>
      <w:rFonts w:ascii="Tahoma" w:eastAsia="Times New Roman" w:hAnsi="Tahoma" w:cs="Tahoma"/>
      <w:color w:val="000000"/>
      <w:sz w:val="24"/>
      <w:szCs w:val="24"/>
      <w:lang w:eastAsia="es-ES"/>
    </w:rPr>
  </w:style>
  <w:style w:type="paragraph" w:styleId="Sangra2detindependiente">
    <w:name w:val="Body Text Indent 2"/>
    <w:basedOn w:val="Normal"/>
    <w:link w:val="Sangra2detindependienteCar"/>
    <w:uiPriority w:val="99"/>
    <w:semiHidden/>
    <w:unhideWhenUsed/>
    <w:rsid w:val="00DF3D8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F3D89"/>
    <w:rPr>
      <w:rFonts w:ascii="Cambria" w:eastAsia="Times New Roman" w:hAnsi="Cambria" w:cs="Times New Roman"/>
      <w:sz w:val="24"/>
      <w:szCs w:val="24"/>
    </w:rPr>
  </w:style>
  <w:style w:type="paragraph" w:customStyle="1" w:styleId="bodytext1">
    <w:name w:val="bodytext1"/>
    <w:basedOn w:val="Normal"/>
    <w:rsid w:val="00DF3D89"/>
    <w:pPr>
      <w:suppressAutoHyphens w:val="0"/>
      <w:autoSpaceDN/>
      <w:spacing w:before="240" w:line="360" w:lineRule="auto"/>
      <w:ind w:left="720"/>
      <w:jc w:val="both"/>
      <w:textAlignment w:val="auto"/>
    </w:pPr>
    <w:rPr>
      <w:rFonts w:ascii="Times New Roman" w:hAnsi="Times New Roman"/>
      <w:lang w:val="en-GB"/>
    </w:rPr>
  </w:style>
  <w:style w:type="paragraph" w:styleId="Sinespaciado">
    <w:name w:val="No Spacing"/>
    <w:uiPriority w:val="1"/>
    <w:qFormat/>
    <w:rsid w:val="00DF3D89"/>
    <w:pPr>
      <w:suppressAutoHyphens/>
      <w:autoSpaceDN w:val="0"/>
      <w:spacing w:after="0" w:line="240" w:lineRule="auto"/>
      <w:textAlignment w:val="baseline"/>
    </w:pPr>
    <w:rPr>
      <w:rFonts w:ascii="Cambria" w:eastAsia="Times New Roman" w:hAnsi="Cambria" w:cs="Times New Roman"/>
      <w:sz w:val="24"/>
      <w:szCs w:val="24"/>
    </w:rPr>
  </w:style>
  <w:style w:type="numbering" w:customStyle="1" w:styleId="WWOutlineListStyle2">
    <w:name w:val="WW_OutlineListStyle_2"/>
    <w:basedOn w:val="Sinlista"/>
    <w:rsid w:val="00DF3D89"/>
    <w:pPr>
      <w:numPr>
        <w:numId w:val="7"/>
      </w:numPr>
    </w:pPr>
  </w:style>
  <w:style w:type="paragraph" w:styleId="Revisin">
    <w:name w:val="Revision"/>
    <w:hidden/>
    <w:uiPriority w:val="99"/>
    <w:semiHidden/>
    <w:rsid w:val="00626854"/>
    <w:pPr>
      <w:spacing w:after="0" w:line="240" w:lineRule="auto"/>
    </w:pPr>
    <w:rPr>
      <w:rFonts w:ascii="Cambria" w:eastAsia="Times New Roman" w:hAnsi="Cambria" w:cs="Times New Roman"/>
      <w:sz w:val="24"/>
      <w:szCs w:val="24"/>
    </w:rPr>
  </w:style>
  <w:style w:type="character" w:customStyle="1" w:styleId="normaltextrun">
    <w:name w:val="normaltextrun"/>
    <w:basedOn w:val="Fuentedeprrafopredeter"/>
    <w:rsid w:val="00626854"/>
  </w:style>
  <w:style w:type="character" w:styleId="Hipervnculo">
    <w:name w:val="Hyperlink"/>
    <w:basedOn w:val="Fuentedeprrafopredeter"/>
    <w:uiPriority w:val="99"/>
    <w:unhideWhenUsed/>
    <w:rsid w:val="00D06825"/>
    <w:rPr>
      <w:color w:val="0563C1" w:themeColor="hyperlink"/>
      <w:u w:val="single"/>
    </w:rPr>
  </w:style>
  <w:style w:type="character" w:styleId="Mencinsinresolver">
    <w:name w:val="Unresolved Mention"/>
    <w:basedOn w:val="Fuentedeprrafopredeter"/>
    <w:uiPriority w:val="99"/>
    <w:semiHidden/>
    <w:unhideWhenUsed/>
    <w:rsid w:val="00D068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rcandel@navantia.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DCFB3B5180F074E93A2EEBBCD841ED4" ma:contentTypeVersion="14" ma:contentTypeDescription="Crear nuevo documento." ma:contentTypeScope="" ma:versionID="fe1c6bd637cccaf17155c5eaebb36870">
  <xsd:schema xmlns:xsd="http://www.w3.org/2001/XMLSchema" xmlns:xs="http://www.w3.org/2001/XMLSchema" xmlns:p="http://schemas.microsoft.com/office/2006/metadata/properties" xmlns:ns2="199f4061-2ba0-4e23-8863-5635739d59d6" xmlns:ns3="194988d0-9319-4af4-95f1-4a05fffce17a" targetNamespace="http://schemas.microsoft.com/office/2006/metadata/properties" ma:root="true" ma:fieldsID="46339c8456f282dd42096f16dcc7e409" ns2:_="" ns3:_="">
    <xsd:import namespace="199f4061-2ba0-4e23-8863-5635739d59d6"/>
    <xsd:import namespace="194988d0-9319-4af4-95f1-4a05fffce17a"/>
    <xsd:element name="properties">
      <xsd:complexType>
        <xsd:sequence>
          <xsd:element name="documentManagement">
            <xsd:complexType>
              <xsd:all>
                <xsd:element ref="ns2:Código" minOccurs="0"/>
                <xsd:element ref="ns2:Estado-Doc" minOccurs="0"/>
                <xsd:element ref="ns2:Fecha" minOccurs="0"/>
                <xsd:element ref="ns2:Función" minOccurs="0"/>
                <xsd:element ref="ns2:Navantia_x005f_x0020_site" minOccurs="0"/>
                <xsd:element ref="ns2:Programa" minOccurs="0"/>
                <xsd:element ref="ns2:Revisión_Docu" minOccurs="0"/>
                <xsd:element ref="ns2:Subfunción" minOccurs="0"/>
                <xsd:element ref="ns2:Tipo_x005f_x0020_de_x005f_x0020_documento" minOccurs="0"/>
                <xsd:element ref="ns2:Idiomas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f4061-2ba0-4e23-8863-5635739d59d6" elementFormDefault="qualified">
    <xsd:import namespace="http://schemas.microsoft.com/office/2006/documentManagement/types"/>
    <xsd:import namespace="http://schemas.microsoft.com/office/infopath/2007/PartnerControls"/>
    <xsd:element name="Código" ma:index="8" nillable="true" ma:displayName="Código" ma:internalName="C_x00f3_digo" ma:readOnly="false">
      <xsd:simpleType>
        <xsd:restriction base="dms:Text">
          <xsd:maxLength value="40"/>
        </xsd:restriction>
      </xsd:simpleType>
    </xsd:element>
    <xsd:element name="Estado-Doc" ma:index="9" nillable="true" ma:displayName="Estado-Doc" ma:list="{38b76a8b-61a7-4240-b753-3afff247b82b}" ma:internalName="Estado_x002d_Doc" ma:readOnly="false" ma:showField="Title">
      <xsd:simpleType>
        <xsd:restriction base="dms:Lookup"/>
      </xsd:simpleType>
    </xsd:element>
    <xsd:element name="Fecha" ma:index="10" nillable="true" ma:displayName="Fecha publicación" ma:format="DateOnly" ma:internalName="Fecha">
      <xsd:simpleType>
        <xsd:restriction base="dms:DateTime"/>
      </xsd:simpleType>
    </xsd:element>
    <xsd:element name="Función" ma:index="11" nillable="true" ma:displayName="Función" ma:list="{295aaa48-1c7f-4c19-82e6-08a04c646aa5}" ma:internalName="Funci_x00f3_n" ma:readOnly="false" ma:showField="Title">
      <xsd:simpleType>
        <xsd:restriction base="dms:Lookup"/>
      </xsd:simpleType>
    </xsd:element>
    <xsd:element name="Navantia_x005f_x0020_site" ma:index="12" nillable="true" ma:displayName="Navantia site" ma:list="{cc4a13d3-13a6-45e0-b0f0-865a4c6b278f}" ma:internalName="Navantia_x0020_site" ma:readOnly="false" ma:showField="Title">
      <xsd:simpleType>
        <xsd:restriction base="dms:Lookup"/>
      </xsd:simpleType>
    </xsd:element>
    <xsd:element name="Programa" ma:index="13" nillable="true" ma:displayName="Programa" ma:list="{50d74409-b62d-4024-b428-e8a13b09c332}" ma:internalName="Programa" ma:readOnly="false" ma:showField="Title">
      <xsd:simpleType>
        <xsd:restriction base="dms:Lookup"/>
      </xsd:simpleType>
    </xsd:element>
    <xsd:element name="Revisión_Docu" ma:index="14" nillable="true" ma:displayName="Revisión_Docu" ma:internalName="Revisi_x00f3_n_Docu" ma:readOnly="false">
      <xsd:simpleType>
        <xsd:restriction base="dms:Text">
          <xsd:maxLength value="40"/>
        </xsd:restriction>
      </xsd:simpleType>
    </xsd:element>
    <xsd:element name="Subfunción" ma:index="15" nillable="true" ma:displayName="Subfunción" ma:list="{70d05790-0a69-4829-a617-eddfaff03bfb}" ma:internalName="Subfunci_x00f3_n" ma:readOnly="false" ma:showField="Title">
      <xsd:simpleType>
        <xsd:restriction base="dms:Lookup"/>
      </xsd:simpleType>
    </xsd:element>
    <xsd:element name="Tipo_x005f_x0020_de_x005f_x0020_documento" ma:index="16" nillable="true" ma:displayName="Tipo de documento" ma:list="{80ee3f66-e008-4939-b1a8-829ec2c230c1}" ma:internalName="Tipo_x0020_de_x0020_documento" ma:readOnly="false" ma:showField="Title">
      <xsd:simpleType>
        <xsd:restriction base="dms:Lookup"/>
      </xsd:simpleType>
    </xsd:element>
    <xsd:element name="Idiomass" ma:index="17" nillable="true" ma:displayName="Idiomas" ma:default="Español" ma:format="Dropdown" ma:internalName="Idiomass" ma:readOnly="false">
      <xsd:simpleType>
        <xsd:restriction base="dms:Choice">
          <xsd:enumeration value="Español"/>
          <xsd:enumeration value="Inglés"/>
          <xsd:enumeration value="Español/Inglés"/>
          <xsd:enumeration value="Gallego"/>
        </xsd:restriction>
      </xsd:simpleType>
    </xsd:element>
  </xsd:schema>
  <xsd:schema xmlns:xsd="http://www.w3.org/2001/XMLSchema" xmlns:xs="http://www.w3.org/2001/XMLSchema" xmlns:dms="http://schemas.microsoft.com/office/2006/documentManagement/types" xmlns:pc="http://schemas.microsoft.com/office/infopath/2007/PartnerControls" targetNamespace="194988d0-9319-4af4-95f1-4a05fffce17a" elementFormDefault="qualified">
    <xsd:import namespace="http://schemas.microsoft.com/office/2006/documentManagement/types"/>
    <xsd:import namespace="http://schemas.microsoft.com/office/infopath/2007/PartnerControls"/>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diomass xmlns="199f4061-2ba0-4e23-8863-5635739d59d6">Español</Idiomass>
    <Navantia_x005f_x0020_site xmlns="199f4061-2ba0-4e23-8863-5635739d59d6">1</Navantia_x005f_x0020_site>
    <Programa xmlns="199f4061-2ba0-4e23-8863-5635739d59d6" xsi:nil="true"/>
    <Función xmlns="199f4061-2ba0-4e23-8863-5635739d59d6">11</Función>
    <Estado-Doc xmlns="199f4061-2ba0-4e23-8863-5635739d59d6">3</Estado-Doc>
    <Subfunción xmlns="199f4061-2ba0-4e23-8863-5635739d59d6" xsi:nil="true"/>
    <Revisión_Docu xmlns="199f4061-2ba0-4e23-8863-5635739d59d6">00</Revisión_Docu>
    <Código xmlns="199f4061-2ba0-4e23-8863-5635739d59d6">P-SE-002.02</Código>
    <Fecha xmlns="199f4061-2ba0-4e23-8863-5635739d59d6">2022-04-17T22:00:00+00:00</Fecha>
    <Tipo_x005f_x0020_de_x005f_x0020_documento xmlns="199f4061-2ba0-4e23-8863-5635739d59d6">6</Tipo_x005f_x0020_de_x005f_x0020_documento>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AB0345-D6C5-4716-8CB0-9E569197E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9f4061-2ba0-4e23-8863-5635739d59d6"/>
    <ds:schemaRef ds:uri="194988d0-9319-4af4-95f1-4a05fffce1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0439F8-3BA6-41C6-9F90-C5381CC3D93A}">
  <ds:schemaRefs>
    <ds:schemaRef ds:uri="http://schemas.microsoft.com/office/2006/metadata/properties"/>
    <ds:schemaRef ds:uri="http://schemas.microsoft.com/office/infopath/2007/PartnerControls"/>
    <ds:schemaRef ds:uri="199f4061-2ba0-4e23-8863-5635739d59d6"/>
  </ds:schemaRefs>
</ds:datastoreItem>
</file>

<file path=customXml/itemProps3.xml><?xml version="1.0" encoding="utf-8"?>
<ds:datastoreItem xmlns:ds="http://schemas.openxmlformats.org/officeDocument/2006/customXml" ds:itemID="{E86E563B-5BF0-43D2-B48D-09BA0716C8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1826</Words>
  <Characters>10048</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Lozoya de Diego, Abel (MA)</dc:creator>
  <cp:keywords/>
  <dc:description/>
  <cp:lastModifiedBy>Rodriguez Castillo, Sara [FLEXIPLAN] (CA)</cp:lastModifiedBy>
  <cp:revision>15</cp:revision>
  <dcterms:created xsi:type="dcterms:W3CDTF">2024-08-08T05:39:00Z</dcterms:created>
  <dcterms:modified xsi:type="dcterms:W3CDTF">2024-09-04T06:47:00Z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0x010100DDCFB3B5180F074E93A2EEBBCD841ED4</vt:lpwstr>
  </property>
</Properties>
</file>