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78780" w14:textId="77777777" w:rsidR="000914B9" w:rsidRPr="00EE70FC" w:rsidRDefault="000914B9" w:rsidP="000914B9">
      <w:pPr>
        <w:pStyle w:val="NIVEL1"/>
        <w:rPr>
          <w:lang w:val="es-ES_tradnl"/>
        </w:rPr>
      </w:pPr>
      <w:bookmarkStart w:id="0" w:name="_Toc100575679"/>
      <w:bookmarkStart w:id="1" w:name="_Toc100576352"/>
      <w:bookmarkStart w:id="2" w:name="_Toc100577973"/>
      <w:bookmarkStart w:id="3" w:name="_Toc100578309"/>
      <w:bookmarkStart w:id="4" w:name="_Toc100578645"/>
      <w:bookmarkStart w:id="5" w:name="_Toc100578981"/>
      <w:bookmarkStart w:id="6" w:name="_Toc100579317"/>
      <w:bookmarkStart w:id="7" w:name="_Toc100579655"/>
      <w:bookmarkStart w:id="8" w:name="_Toc177128280"/>
      <w:r w:rsidRPr="00EE70FC">
        <w:rPr>
          <w:lang w:val="es-ES_tradnl"/>
        </w:rPr>
        <w:t>ANEXO I - MODELO DE PROPOSICIÓN ECONÓMICA Y OTROS CRITERIOS EVALUABLES MEDIANTE FÓRMULAS.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42F2608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7FD2E1EF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583296A4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7CA057E" w14:textId="77777777" w:rsidR="000914B9" w:rsidRPr="00581DC7" w:rsidRDefault="000914B9" w:rsidP="000914B9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581DC7">
        <w:rPr>
          <w:rFonts w:ascii="ENAIRE Titillium Regular" w:hAnsi="ENAIRE Titillium Regular" w:cs="Arial"/>
          <w:sz w:val="22"/>
          <w:szCs w:val="22"/>
        </w:rPr>
        <w:t>EXPONE:</w:t>
      </w:r>
    </w:p>
    <w:p w14:paraId="0C418C8A" w14:textId="77777777" w:rsidR="000914B9" w:rsidRPr="00581DC7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B4FF20" w14:textId="13932940" w:rsidR="00EE70FC" w:rsidRPr="00581DC7" w:rsidRDefault="00EE70FC" w:rsidP="00A470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81DC7">
        <w:rPr>
          <w:rFonts w:ascii="ENAIRE Titillium Regular" w:hAnsi="ENAIRE Titillium Regular" w:cs="Arial"/>
          <w:sz w:val="22"/>
          <w:szCs w:val="22"/>
          <w:lang w:val="es-ES_tradnl"/>
        </w:rPr>
        <w:t xml:space="preserve">PRIMERO: Que desea tomar parte en la contratación del expediente núm. </w:t>
      </w:r>
      <w:r w:rsidRPr="00581DC7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CAN 117/2024</w:t>
      </w:r>
      <w:r w:rsidRPr="00581DC7">
        <w:rPr>
          <w:rFonts w:ascii="ENAIRE Titillium Regular" w:hAnsi="ENAIRE Titillium Regular" w:cs="Arial"/>
          <w:sz w:val="22"/>
          <w:szCs w:val="22"/>
          <w:lang w:val="es-ES_tradnl"/>
        </w:rPr>
        <w:t xml:space="preserve">, relativo a </w:t>
      </w:r>
      <w:r w:rsidR="00C92345">
        <w:rPr>
          <w:rFonts w:ascii="ENAIRE Titillium Regular" w:hAnsi="ENAIRE Titillium Regular" w:cs="Arial"/>
          <w:sz w:val="22"/>
          <w:szCs w:val="22"/>
          <w:lang w:val="es-ES_tradnl"/>
        </w:rPr>
        <w:t>“</w:t>
      </w:r>
      <w:r w:rsidRPr="00581DC7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Suministro de cinco vehículos gasolina para la Región Canaria de Enaire</w:t>
      </w:r>
      <w:r w:rsidR="00C92345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”</w:t>
      </w:r>
      <w:r w:rsidRPr="00581DC7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</w:t>
      </w:r>
      <w:r w:rsidRPr="00581DC7">
        <w:rPr>
          <w:rFonts w:ascii="ENAIRE Titillium Regular" w:hAnsi="ENAIRE Titillium Regular" w:cs="Arial"/>
          <w:sz w:val="22"/>
          <w:szCs w:val="22"/>
          <w:lang w:val="es-ES_tradnl"/>
        </w:rPr>
        <w:t>y ofrece llevarlo a cabo en el plazo</w:t>
      </w:r>
      <w:r w:rsidR="00544E7F" w:rsidRPr="00581DC7">
        <w:rPr>
          <w:rFonts w:ascii="ENAIRE Titillium Regular" w:hAnsi="ENAIRE Titillium Regular" w:cs="Arial"/>
          <w:sz w:val="22"/>
          <w:szCs w:val="22"/>
          <w:lang w:val="es-ES_tradnl"/>
        </w:rPr>
        <w:t xml:space="preserve"> indicado en el punto </w:t>
      </w:r>
      <w:r w:rsidR="000F733B" w:rsidRPr="00581DC7"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="00544E7F" w:rsidRPr="00581DC7">
        <w:rPr>
          <w:rFonts w:ascii="ENAIRE Titillium Regular" w:hAnsi="ENAIRE Titillium Regular" w:cs="Arial"/>
          <w:sz w:val="22"/>
          <w:szCs w:val="22"/>
          <w:lang w:val="es-ES_tradnl"/>
        </w:rPr>
        <w:t xml:space="preserve"> de</w:t>
      </w:r>
      <w:r w:rsidR="000F733B" w:rsidRPr="00581DC7">
        <w:rPr>
          <w:rFonts w:ascii="ENAIRE Titillium Regular" w:hAnsi="ENAIRE Titillium Regular" w:cs="Arial"/>
          <w:sz w:val="22"/>
          <w:szCs w:val="22"/>
          <w:lang w:val="es-ES_tradnl"/>
        </w:rPr>
        <w:t xml:space="preserve"> este modelo </w:t>
      </w:r>
      <w:r w:rsidRPr="00581DC7">
        <w:rPr>
          <w:rFonts w:ascii="ENAIRE Titillium Regular" w:hAnsi="ENAIRE Titillium Regular" w:cs="Arial"/>
          <w:sz w:val="22"/>
          <w:szCs w:val="22"/>
          <w:lang w:val="es-ES_tradnl"/>
        </w:rPr>
        <w:t xml:space="preserve">y </w:t>
      </w:r>
      <w:r w:rsidR="00C92345">
        <w:rPr>
          <w:rFonts w:ascii="ENAIRE Titillium Regular" w:hAnsi="ENAIRE Titillium Regular" w:cs="Arial"/>
          <w:sz w:val="22"/>
          <w:szCs w:val="22"/>
          <w:lang w:val="es-ES_tradnl"/>
        </w:rPr>
        <w:t>de acuerdo con los siguientes importes:</w:t>
      </w:r>
      <w:r w:rsidRPr="00581DC7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46806C7C" w14:textId="77777777" w:rsidR="00EE70FC" w:rsidRDefault="00EE70FC" w:rsidP="00EE70FC">
      <w:pPr>
        <w:pStyle w:val="EstiloENAIRETitilliumRegular11ptoJustificado"/>
        <w:rPr>
          <w:b/>
          <w:bCs/>
          <w:szCs w:val="22"/>
          <w:highlight w:val="yellow"/>
          <w:lang w:val="es-ES_tradnl"/>
        </w:rPr>
      </w:pPr>
    </w:p>
    <w:p w14:paraId="3F72FE0D" w14:textId="2D3C3EF6" w:rsidR="00E32D2D" w:rsidRPr="00FD18B3" w:rsidRDefault="00E32D2D" w:rsidP="00E32D2D">
      <w:pPr>
        <w:pStyle w:val="EstiloENAIRETitilliumRegular11ptoJustificado"/>
        <w:numPr>
          <w:ilvl w:val="0"/>
          <w:numId w:val="59"/>
        </w:numPr>
        <w:ind w:left="567"/>
        <w:rPr>
          <w:color w:val="000000" w:themeColor="text1"/>
          <w:lang w:val="es-ES_tradnl"/>
        </w:rPr>
      </w:pPr>
      <w:r>
        <w:rPr>
          <w:color w:val="000000" w:themeColor="text1"/>
          <w:lang w:val="es-ES_tradnl"/>
        </w:rPr>
        <w:t>El importe total ofertado para la</w:t>
      </w:r>
      <w:r w:rsidRPr="00E00BEC">
        <w:rPr>
          <w:color w:val="000000" w:themeColor="text1"/>
          <w:lang w:val="es-ES_tradnl"/>
        </w:rPr>
        <w:t xml:space="preserve"> </w:t>
      </w:r>
      <w:r>
        <w:rPr>
          <w:color w:val="000000" w:themeColor="text1"/>
          <w:lang w:val="es-ES_tradnl"/>
        </w:rPr>
        <w:t>adquisición</w:t>
      </w:r>
      <w:r w:rsidRPr="00E00BEC">
        <w:rPr>
          <w:color w:val="000000" w:themeColor="text1"/>
          <w:lang w:val="es-ES_tradnl"/>
        </w:rPr>
        <w:t xml:space="preserve"> de los vehículos </w:t>
      </w:r>
      <w:r>
        <w:rPr>
          <w:color w:val="000000" w:themeColor="text1"/>
          <w:lang w:val="es-ES_tradnl"/>
        </w:rPr>
        <w:t>nuevos</w:t>
      </w:r>
      <w:r w:rsidRPr="00E00BEC">
        <w:rPr>
          <w:color w:val="000000" w:themeColor="text1"/>
          <w:lang w:val="es-ES_tradnl"/>
        </w:rPr>
        <w:t xml:space="preserve"> es de</w:t>
      </w:r>
      <w:r w:rsidR="00C92345">
        <w:rPr>
          <w:color w:val="000000" w:themeColor="text1"/>
          <w:lang w:val="es-ES_tradnl"/>
        </w:rPr>
        <w:t xml:space="preserve"> </w:t>
      </w:r>
      <w:r w:rsidR="00C92345" w:rsidRPr="00581DC7">
        <w:rPr>
          <w:rFonts w:cs="Arial"/>
          <w:szCs w:val="22"/>
          <w:u w:val="single"/>
          <w:lang w:val="es-ES_tradnl"/>
        </w:rPr>
        <w:t xml:space="preserve">                   </w:t>
      </w:r>
      <w:r w:rsidRPr="00E00BEC">
        <w:rPr>
          <w:color w:val="000000" w:themeColor="text1"/>
          <w:lang w:val="es-ES_tradnl"/>
        </w:rPr>
        <w:t xml:space="preserve"> </w:t>
      </w:r>
      <w:r w:rsidR="00C92345" w:rsidRPr="00581DC7">
        <w:rPr>
          <w:rFonts w:cs="Arial"/>
          <w:szCs w:val="22"/>
          <w:lang w:val="es-ES_tradnl"/>
        </w:rPr>
        <w:t>€ (</w:t>
      </w:r>
      <w:r w:rsidR="00C92345" w:rsidRPr="00581DC7">
        <w:rPr>
          <w:rFonts w:cs="Arial"/>
          <w:b/>
          <w:bCs/>
          <w:szCs w:val="22"/>
          <w:lang w:val="es-ES_tradnl"/>
        </w:rPr>
        <w:t>en letra y número)</w:t>
      </w:r>
      <w:r w:rsidR="00C92345" w:rsidRPr="00581DC7">
        <w:rPr>
          <w:rFonts w:cs="Arial"/>
          <w:szCs w:val="22"/>
          <w:lang w:val="es-ES_tradnl"/>
        </w:rPr>
        <w:t xml:space="preserve"> (IVA, IGIC, IPSI excluido)</w:t>
      </w:r>
      <w:r w:rsidRPr="00FD18B3">
        <w:rPr>
          <w:color w:val="000000" w:themeColor="text1"/>
          <w:lang w:val="es-ES_tradnl"/>
        </w:rPr>
        <w:t>, de acuerdo con el siguiente desglose</w:t>
      </w:r>
      <w:r>
        <w:rPr>
          <w:color w:val="000000" w:themeColor="text1"/>
          <w:lang w:val="es-ES_tradnl"/>
        </w:rPr>
        <w:t xml:space="preserve"> </w:t>
      </w:r>
      <w:r w:rsidRPr="00F90D22">
        <w:rPr>
          <w:rFonts w:ascii="ENAIRE Titillium Semibold" w:hAnsi="ENAIRE Titillium Semibold"/>
          <w:smallCaps/>
          <w:color w:val="000000" w:themeColor="text1"/>
          <w:lang w:val="es-ES_tradnl"/>
        </w:rPr>
        <w:t>(T</w:t>
      </w:r>
      <w:r w:rsidR="00F90D22" w:rsidRPr="00F90D22">
        <w:rPr>
          <w:rFonts w:ascii="ENAIRE Titillium Semibold" w:hAnsi="ENAIRE Titillium Semibold"/>
          <w:smallCaps/>
          <w:color w:val="000000" w:themeColor="text1"/>
          <w:lang w:val="es-ES_tradnl"/>
        </w:rPr>
        <w:t>abla</w:t>
      </w:r>
      <w:r w:rsidRPr="00F90D22">
        <w:rPr>
          <w:rFonts w:ascii="ENAIRE Titillium Semibold" w:hAnsi="ENAIRE Titillium Semibold"/>
          <w:smallCaps/>
          <w:color w:val="000000" w:themeColor="text1"/>
          <w:lang w:val="es-ES_tradnl"/>
        </w:rPr>
        <w:t xml:space="preserve"> 1)</w:t>
      </w:r>
      <w:r w:rsidR="00C92345">
        <w:rPr>
          <w:color w:val="000000" w:themeColor="text1"/>
          <w:lang w:val="es-ES_tradnl"/>
        </w:rPr>
        <w:t>, el cual</w:t>
      </w:r>
      <w:r w:rsidR="00C92345" w:rsidRPr="00C92345">
        <w:rPr>
          <w:rFonts w:cs="Arial"/>
          <w:szCs w:val="22"/>
          <w:lang w:val="es-ES_tradnl"/>
        </w:rPr>
        <w:t xml:space="preserve"> </w:t>
      </w:r>
      <w:r w:rsidR="00C92345" w:rsidRPr="00581DC7">
        <w:rPr>
          <w:rFonts w:cs="Arial"/>
          <w:szCs w:val="22"/>
          <w:lang w:val="es-ES_tradnl"/>
        </w:rPr>
        <w:t>incluye todas las partidas del presupuesto</w:t>
      </w:r>
      <w:r>
        <w:rPr>
          <w:color w:val="000000" w:themeColor="text1"/>
          <w:lang w:val="es-ES_tradnl"/>
        </w:rPr>
        <w:t>:</w:t>
      </w:r>
    </w:p>
    <w:p w14:paraId="39890FB7" w14:textId="77777777" w:rsidR="00E32D2D" w:rsidRDefault="00E32D2D" w:rsidP="00E32D2D">
      <w:pPr>
        <w:pStyle w:val="EstiloENAIRETitilliumRegular11ptoJustificado"/>
        <w:ind w:left="906"/>
        <w:rPr>
          <w:color w:val="000000" w:themeColor="text1"/>
          <w:lang w:val="es-ES_tradnl"/>
        </w:rPr>
      </w:pPr>
    </w:p>
    <w:tbl>
      <w:tblPr>
        <w:tblStyle w:val="Tablaconcuadrcula"/>
        <w:tblW w:w="7792" w:type="dxa"/>
        <w:jc w:val="center"/>
        <w:tblLayout w:type="fixed"/>
        <w:tblLook w:val="04A0" w:firstRow="1" w:lastRow="0" w:firstColumn="1" w:lastColumn="0" w:noHBand="0" w:noVBand="1"/>
      </w:tblPr>
      <w:tblGrid>
        <w:gridCol w:w="3832"/>
        <w:gridCol w:w="849"/>
        <w:gridCol w:w="1551"/>
        <w:gridCol w:w="1560"/>
      </w:tblGrid>
      <w:tr w:rsidR="00D73998" w14:paraId="39960442" w14:textId="77777777" w:rsidTr="006D7D0A">
        <w:trPr>
          <w:trHeight w:val="454"/>
          <w:jc w:val="center"/>
        </w:trPr>
        <w:tc>
          <w:tcPr>
            <w:tcW w:w="3832" w:type="dxa"/>
            <w:vAlign w:val="center"/>
          </w:tcPr>
          <w:p w14:paraId="5A2CB4E6" w14:textId="77777777" w:rsidR="00E32D2D" w:rsidRPr="00D73998" w:rsidRDefault="00E32D2D" w:rsidP="00D73998">
            <w:pPr>
              <w:pStyle w:val="EstiloENAIRETitilliumRegular11ptoJustificado"/>
              <w:jc w:val="left"/>
              <w:rPr>
                <w:rFonts w:ascii="ENAIRE Titillium Semibold" w:hAnsi="ENAIRE Titillium Semibold"/>
                <w:color w:val="000000" w:themeColor="text1"/>
                <w:lang w:val="es-ES_tradnl"/>
              </w:rPr>
            </w:pPr>
            <w:r w:rsidRPr="00D73998">
              <w:rPr>
                <w:rFonts w:ascii="ENAIRE Titillium Semibold" w:hAnsi="ENAIRE Titillium Semibold"/>
                <w:color w:val="000000" w:themeColor="text1"/>
                <w:lang w:val="es-ES_tradnl"/>
              </w:rPr>
              <w:t>Concepto</w:t>
            </w:r>
          </w:p>
        </w:tc>
        <w:tc>
          <w:tcPr>
            <w:tcW w:w="849" w:type="dxa"/>
            <w:vAlign w:val="center"/>
          </w:tcPr>
          <w:p w14:paraId="0024B818" w14:textId="7E7B7803" w:rsidR="00E32D2D" w:rsidRPr="00D73998" w:rsidRDefault="00E32D2D" w:rsidP="00D73998">
            <w:pPr>
              <w:pStyle w:val="EstiloENAIRETitilliumRegular11ptoJustificado"/>
              <w:jc w:val="center"/>
              <w:rPr>
                <w:rFonts w:ascii="ENAIRE Titillium Semibold" w:hAnsi="ENAIRE Titillium Semibold"/>
                <w:color w:val="000000" w:themeColor="text1"/>
                <w:lang w:val="es-ES_tradnl"/>
              </w:rPr>
            </w:pPr>
            <w:r w:rsidRPr="00D73998">
              <w:rPr>
                <w:rFonts w:ascii="ENAIRE Titillium Semibold" w:hAnsi="ENAIRE Titillium Semibold"/>
                <w:color w:val="000000" w:themeColor="text1"/>
                <w:lang w:val="es-ES_tradnl"/>
              </w:rPr>
              <w:t>Unid</w:t>
            </w:r>
            <w:r w:rsidR="00D73998" w:rsidRPr="00D73998">
              <w:rPr>
                <w:rFonts w:ascii="ENAIRE Titillium Semibold" w:hAnsi="ENAIRE Titillium Semibold"/>
                <w:color w:val="000000" w:themeColor="text1"/>
                <w:lang w:val="es-ES_tradnl"/>
              </w:rPr>
              <w:t>.</w:t>
            </w:r>
          </w:p>
        </w:tc>
        <w:tc>
          <w:tcPr>
            <w:tcW w:w="1551" w:type="dxa"/>
            <w:vAlign w:val="center"/>
          </w:tcPr>
          <w:p w14:paraId="1BB730B6" w14:textId="5FDF90F2" w:rsidR="00E32D2D" w:rsidRPr="00D73998" w:rsidRDefault="00E32D2D" w:rsidP="00D73998">
            <w:pPr>
              <w:pStyle w:val="EstiloENAIRETitilliumRegular11ptoJustificado"/>
              <w:jc w:val="center"/>
              <w:rPr>
                <w:rFonts w:ascii="ENAIRE Titillium Semibold" w:hAnsi="ENAIRE Titillium Semibold"/>
                <w:color w:val="000000" w:themeColor="text1"/>
                <w:lang w:val="es-ES_tradnl"/>
              </w:rPr>
            </w:pPr>
            <w:r w:rsidRPr="00D73998">
              <w:rPr>
                <w:rFonts w:ascii="ENAIRE Titillium Semibold" w:hAnsi="ENAIRE Titillium Semibold"/>
                <w:color w:val="000000" w:themeColor="text1"/>
                <w:lang w:val="es-ES_tradnl"/>
              </w:rPr>
              <w:t xml:space="preserve">Precio </w:t>
            </w:r>
            <w:proofErr w:type="spellStart"/>
            <w:r w:rsidRPr="00D73998">
              <w:rPr>
                <w:rFonts w:ascii="ENAIRE Titillium Semibold" w:hAnsi="ENAIRE Titillium Semibold"/>
                <w:color w:val="000000" w:themeColor="text1"/>
                <w:lang w:val="es-ES_tradnl"/>
              </w:rPr>
              <w:t>Unit</w:t>
            </w:r>
            <w:proofErr w:type="spellEnd"/>
            <w:r w:rsidR="00D73998" w:rsidRPr="00D73998">
              <w:rPr>
                <w:rFonts w:ascii="ENAIRE Titillium Semibold" w:hAnsi="ENAIRE Titillium Semibold"/>
                <w:color w:val="000000" w:themeColor="text1"/>
                <w:lang w:val="es-ES_tradnl"/>
              </w:rPr>
              <w:t>.</w:t>
            </w:r>
          </w:p>
        </w:tc>
        <w:tc>
          <w:tcPr>
            <w:tcW w:w="1560" w:type="dxa"/>
            <w:vAlign w:val="center"/>
          </w:tcPr>
          <w:p w14:paraId="5DD46E3D" w14:textId="50491612" w:rsidR="00E32D2D" w:rsidRPr="00D73998" w:rsidRDefault="00E32D2D" w:rsidP="00D73998">
            <w:pPr>
              <w:pStyle w:val="EstiloENAIRETitilliumRegular11ptoJustificado"/>
              <w:jc w:val="center"/>
              <w:rPr>
                <w:rFonts w:ascii="ENAIRE Titillium Semibold" w:hAnsi="ENAIRE Titillium Semibold"/>
                <w:color w:val="000000" w:themeColor="text1"/>
                <w:lang w:val="es-ES_tradnl"/>
              </w:rPr>
            </w:pPr>
            <w:proofErr w:type="gramStart"/>
            <w:r w:rsidRPr="00D73998">
              <w:rPr>
                <w:rFonts w:ascii="ENAIRE Titillium Semibold" w:hAnsi="ENAIRE Titillium Semibold"/>
                <w:color w:val="000000" w:themeColor="text1"/>
                <w:lang w:val="es-ES_tradnl"/>
              </w:rPr>
              <w:t>Total</w:t>
            </w:r>
            <w:proofErr w:type="gramEnd"/>
            <w:r w:rsidR="00D73998" w:rsidRPr="00D73998">
              <w:rPr>
                <w:rFonts w:ascii="ENAIRE Titillium Semibold" w:hAnsi="ENAIRE Titillium Semibold"/>
                <w:color w:val="000000" w:themeColor="text1"/>
                <w:lang w:val="es-ES_tradnl"/>
              </w:rPr>
              <w:t xml:space="preserve"> Oferta</w:t>
            </w:r>
          </w:p>
        </w:tc>
      </w:tr>
      <w:tr w:rsidR="00D73998" w14:paraId="030D8FB5" w14:textId="77777777" w:rsidTr="006D7D0A">
        <w:trPr>
          <w:trHeight w:val="624"/>
          <w:jc w:val="center"/>
        </w:trPr>
        <w:tc>
          <w:tcPr>
            <w:tcW w:w="3832" w:type="dxa"/>
            <w:vAlign w:val="center"/>
          </w:tcPr>
          <w:p w14:paraId="011DD3FD" w14:textId="77777777" w:rsidR="00F90D22" w:rsidRDefault="00E32D2D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Capítulo 01</w:t>
            </w:r>
          </w:p>
          <w:p w14:paraId="4B2E399C" w14:textId="122FACD6" w:rsidR="00E32D2D" w:rsidRPr="00C92345" w:rsidRDefault="00E32D2D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Cinco unidades de furgoneta gasolin</w:t>
            </w:r>
            <w:r w:rsidR="00C92345" w:rsidRPr="00C92345">
              <w:rPr>
                <w:color w:val="000000" w:themeColor="text1"/>
                <w:lang w:val="es-ES_tradnl"/>
              </w:rPr>
              <w:t>a</w:t>
            </w:r>
          </w:p>
        </w:tc>
        <w:tc>
          <w:tcPr>
            <w:tcW w:w="849" w:type="dxa"/>
            <w:vAlign w:val="center"/>
          </w:tcPr>
          <w:p w14:paraId="4764E326" w14:textId="15405198" w:rsidR="00E32D2D" w:rsidRDefault="00E32D2D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5</w:t>
            </w:r>
          </w:p>
        </w:tc>
        <w:tc>
          <w:tcPr>
            <w:tcW w:w="1551" w:type="dxa"/>
            <w:vAlign w:val="center"/>
          </w:tcPr>
          <w:p w14:paraId="046AFB9B" w14:textId="4B348DB1" w:rsidR="00E32D2D" w:rsidRDefault="00E32D2D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  <w:tc>
          <w:tcPr>
            <w:tcW w:w="1560" w:type="dxa"/>
            <w:vAlign w:val="center"/>
          </w:tcPr>
          <w:p w14:paraId="174311C6" w14:textId="0EB685E0" w:rsidR="00E32D2D" w:rsidRDefault="00D73998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</w:tr>
      <w:tr w:rsidR="00D73998" w14:paraId="2ABAAD7A" w14:textId="77777777" w:rsidTr="006D7D0A">
        <w:trPr>
          <w:trHeight w:val="624"/>
          <w:jc w:val="center"/>
        </w:trPr>
        <w:tc>
          <w:tcPr>
            <w:tcW w:w="3832" w:type="dxa"/>
            <w:vAlign w:val="center"/>
          </w:tcPr>
          <w:p w14:paraId="6BBC01A1" w14:textId="77777777" w:rsidR="00F90D22" w:rsidRDefault="00C92345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Capítulo 02</w:t>
            </w:r>
          </w:p>
          <w:p w14:paraId="3A4EBDC3" w14:textId="29AE04B9" w:rsidR="00C92345" w:rsidRPr="00C92345" w:rsidRDefault="00C92345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Partida de rotulación</w:t>
            </w:r>
          </w:p>
        </w:tc>
        <w:tc>
          <w:tcPr>
            <w:tcW w:w="849" w:type="dxa"/>
            <w:vAlign w:val="center"/>
          </w:tcPr>
          <w:p w14:paraId="79D2C5B8" w14:textId="43A0EFBD" w:rsidR="00C92345" w:rsidRDefault="00C92345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5</w:t>
            </w:r>
          </w:p>
        </w:tc>
        <w:tc>
          <w:tcPr>
            <w:tcW w:w="1551" w:type="dxa"/>
            <w:vAlign w:val="center"/>
          </w:tcPr>
          <w:p w14:paraId="25F8198F" w14:textId="23A8B381" w:rsidR="00C92345" w:rsidRDefault="00C92345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  <w:tc>
          <w:tcPr>
            <w:tcW w:w="1560" w:type="dxa"/>
            <w:vAlign w:val="center"/>
          </w:tcPr>
          <w:p w14:paraId="39F94436" w14:textId="0B3A8AC4" w:rsidR="00C92345" w:rsidRDefault="00D73998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</w:tr>
      <w:tr w:rsidR="00D73998" w:rsidRPr="00C92345" w14:paraId="38DC4BB6" w14:textId="77777777" w:rsidTr="006D7D0A">
        <w:trPr>
          <w:trHeight w:val="624"/>
          <w:jc w:val="center"/>
        </w:trPr>
        <w:tc>
          <w:tcPr>
            <w:tcW w:w="3832" w:type="dxa"/>
            <w:vAlign w:val="center"/>
          </w:tcPr>
          <w:p w14:paraId="295C1543" w14:textId="77777777" w:rsidR="00F90D22" w:rsidRDefault="00C92345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Capítulo 03</w:t>
            </w:r>
          </w:p>
          <w:p w14:paraId="057456EA" w14:textId="65482B4C" w:rsidR="00C92345" w:rsidRPr="00C92345" w:rsidRDefault="00C92345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Partida de emisoras</w:t>
            </w:r>
          </w:p>
        </w:tc>
        <w:tc>
          <w:tcPr>
            <w:tcW w:w="849" w:type="dxa"/>
            <w:vAlign w:val="center"/>
          </w:tcPr>
          <w:p w14:paraId="5B370FAB" w14:textId="101A0E57" w:rsidR="00C92345" w:rsidRDefault="00C92345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5</w:t>
            </w:r>
          </w:p>
        </w:tc>
        <w:tc>
          <w:tcPr>
            <w:tcW w:w="1551" w:type="dxa"/>
            <w:vAlign w:val="center"/>
          </w:tcPr>
          <w:p w14:paraId="6A6109F5" w14:textId="19FB1B55" w:rsidR="00C92345" w:rsidRDefault="00C92345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  <w:tc>
          <w:tcPr>
            <w:tcW w:w="1560" w:type="dxa"/>
            <w:vAlign w:val="center"/>
          </w:tcPr>
          <w:p w14:paraId="27C7D8FE" w14:textId="5FEA3101" w:rsidR="00C92345" w:rsidRDefault="00D73998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</w:tr>
      <w:tr w:rsidR="00D73998" w:rsidRPr="00E32D2D" w14:paraId="2214136C" w14:textId="77777777" w:rsidTr="006D7D0A">
        <w:trPr>
          <w:trHeight w:val="624"/>
          <w:jc w:val="center"/>
        </w:trPr>
        <w:tc>
          <w:tcPr>
            <w:tcW w:w="3832" w:type="dxa"/>
            <w:vAlign w:val="center"/>
          </w:tcPr>
          <w:p w14:paraId="704BA376" w14:textId="77777777" w:rsidR="00F90D22" w:rsidRDefault="00C92345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Capítulo 04</w:t>
            </w:r>
          </w:p>
          <w:p w14:paraId="53C42CCD" w14:textId="13ED7230" w:rsidR="00C92345" w:rsidRPr="00C92345" w:rsidRDefault="00C92345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Partida de extras</w:t>
            </w:r>
          </w:p>
        </w:tc>
        <w:tc>
          <w:tcPr>
            <w:tcW w:w="849" w:type="dxa"/>
            <w:vAlign w:val="center"/>
          </w:tcPr>
          <w:p w14:paraId="27F7A025" w14:textId="52A4C991" w:rsidR="00C92345" w:rsidRDefault="00C92345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3</w:t>
            </w:r>
          </w:p>
        </w:tc>
        <w:tc>
          <w:tcPr>
            <w:tcW w:w="1551" w:type="dxa"/>
            <w:vAlign w:val="center"/>
          </w:tcPr>
          <w:p w14:paraId="61C785F4" w14:textId="51543996" w:rsidR="00C92345" w:rsidRDefault="00C92345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  <w:tc>
          <w:tcPr>
            <w:tcW w:w="1560" w:type="dxa"/>
            <w:vAlign w:val="center"/>
          </w:tcPr>
          <w:p w14:paraId="3E6ACBAA" w14:textId="3666EF38" w:rsidR="00C92345" w:rsidRDefault="00D73998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</w:tr>
      <w:tr w:rsidR="00D73998" w:rsidRPr="00E32D2D" w14:paraId="2FADD1BD" w14:textId="77777777" w:rsidTr="006D7D0A">
        <w:trPr>
          <w:trHeight w:val="624"/>
          <w:jc w:val="center"/>
        </w:trPr>
        <w:tc>
          <w:tcPr>
            <w:tcW w:w="3832" w:type="dxa"/>
            <w:vAlign w:val="center"/>
          </w:tcPr>
          <w:p w14:paraId="1B186C23" w14:textId="77777777" w:rsidR="00F90D22" w:rsidRDefault="00C92345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Capítulo 05</w:t>
            </w:r>
          </w:p>
          <w:p w14:paraId="3342C4C2" w14:textId="0116C9CE" w:rsidR="00C92345" w:rsidRPr="00C92345" w:rsidRDefault="00C92345" w:rsidP="00D73998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C92345">
              <w:rPr>
                <w:color w:val="000000" w:themeColor="text1"/>
                <w:lang w:val="es-ES_tradnl"/>
              </w:rPr>
              <w:t>Gestiones varias</w:t>
            </w:r>
          </w:p>
        </w:tc>
        <w:tc>
          <w:tcPr>
            <w:tcW w:w="849" w:type="dxa"/>
            <w:vAlign w:val="center"/>
          </w:tcPr>
          <w:p w14:paraId="23831F0B" w14:textId="0BC0F943" w:rsidR="00C92345" w:rsidRDefault="00C92345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5</w:t>
            </w:r>
          </w:p>
        </w:tc>
        <w:tc>
          <w:tcPr>
            <w:tcW w:w="1551" w:type="dxa"/>
            <w:vAlign w:val="center"/>
          </w:tcPr>
          <w:p w14:paraId="784AB74B" w14:textId="273201B1" w:rsidR="00C92345" w:rsidRDefault="00C92345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  <w:tc>
          <w:tcPr>
            <w:tcW w:w="1560" w:type="dxa"/>
            <w:vAlign w:val="center"/>
          </w:tcPr>
          <w:p w14:paraId="6566B154" w14:textId="25F41ADA" w:rsidR="00C92345" w:rsidRDefault="00D73998" w:rsidP="00D73998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--,-- €</w:t>
            </w:r>
          </w:p>
        </w:tc>
      </w:tr>
      <w:tr w:rsidR="00D73998" w:rsidRPr="00E32D2D" w14:paraId="6840D5F6" w14:textId="77777777" w:rsidTr="006D7D0A">
        <w:trPr>
          <w:trHeight w:val="454"/>
          <w:jc w:val="center"/>
        </w:trPr>
        <w:tc>
          <w:tcPr>
            <w:tcW w:w="6232" w:type="dxa"/>
            <w:gridSpan w:val="3"/>
            <w:vAlign w:val="center"/>
          </w:tcPr>
          <w:p w14:paraId="68BAE0BD" w14:textId="639C6D70" w:rsidR="00D73998" w:rsidRPr="00D73998" w:rsidRDefault="00D73998" w:rsidP="00D73998">
            <w:pPr>
              <w:pStyle w:val="EstiloENAIRETitilliumRegular11ptoJustificado"/>
              <w:ind w:left="1440"/>
              <w:jc w:val="right"/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</w:pPr>
            <w:proofErr w:type="gramStart"/>
            <w:r w:rsidRPr="00D73998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>Total</w:t>
            </w:r>
            <w:proofErr w:type="gramEnd"/>
            <w:r w:rsidRPr="00D73998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 xml:space="preserve"> Tabla 1</w:t>
            </w:r>
          </w:p>
        </w:tc>
        <w:tc>
          <w:tcPr>
            <w:tcW w:w="1560" w:type="dxa"/>
            <w:vAlign w:val="center"/>
          </w:tcPr>
          <w:p w14:paraId="644C9018" w14:textId="4716D244" w:rsidR="00D73998" w:rsidRPr="00D73998" w:rsidRDefault="00D73998" w:rsidP="00D73998">
            <w:pPr>
              <w:pStyle w:val="EstiloENAIRETitilliumRegular11ptoJustificado"/>
              <w:jc w:val="center"/>
              <w:rPr>
                <w:rFonts w:ascii="ENAIRE Titillium Bold" w:hAnsi="ENAIRE Titillium Bold"/>
                <w:color w:val="000000" w:themeColor="text1"/>
                <w:lang w:val="es-ES_tradnl"/>
              </w:rPr>
            </w:pPr>
            <w:r w:rsidRPr="00D73998">
              <w:rPr>
                <w:rFonts w:ascii="ENAIRE Titillium Bold" w:hAnsi="ENAIRE Titillium Bold"/>
                <w:color w:val="000000" w:themeColor="text1"/>
                <w:lang w:val="es-ES_tradnl"/>
              </w:rPr>
              <w:t>--,-- €</w:t>
            </w:r>
          </w:p>
        </w:tc>
      </w:tr>
    </w:tbl>
    <w:p w14:paraId="191B17F6" w14:textId="77777777" w:rsidR="00E32D2D" w:rsidRDefault="00E32D2D" w:rsidP="00EE70FC">
      <w:pPr>
        <w:pStyle w:val="EstiloENAIRETitilliumRegular11ptoJustificado"/>
        <w:rPr>
          <w:b/>
          <w:bCs/>
          <w:szCs w:val="22"/>
          <w:highlight w:val="yellow"/>
          <w:lang w:val="es-ES_tradnl"/>
        </w:rPr>
      </w:pPr>
    </w:p>
    <w:p w14:paraId="02AB6A6E" w14:textId="55A3DB84" w:rsidR="00E32D2D" w:rsidRDefault="00E32D2D" w:rsidP="00E32D2D">
      <w:pPr>
        <w:pStyle w:val="EstiloENAIRETitilliumRegular11ptoJustificado"/>
        <w:numPr>
          <w:ilvl w:val="0"/>
          <w:numId w:val="59"/>
        </w:numPr>
        <w:ind w:left="567"/>
        <w:rPr>
          <w:color w:val="000000" w:themeColor="text1"/>
          <w:lang w:val="es-ES_tradnl"/>
        </w:rPr>
      </w:pPr>
      <w:r>
        <w:rPr>
          <w:color w:val="000000" w:themeColor="text1"/>
          <w:lang w:val="es-ES_tradnl"/>
        </w:rPr>
        <w:t>El importe total</w:t>
      </w:r>
      <w:r w:rsidRPr="00E00BEC">
        <w:rPr>
          <w:color w:val="000000" w:themeColor="text1"/>
          <w:lang w:val="es-ES_tradnl"/>
        </w:rPr>
        <w:t xml:space="preserve"> </w:t>
      </w:r>
      <w:r>
        <w:rPr>
          <w:color w:val="000000" w:themeColor="text1"/>
          <w:lang w:val="es-ES_tradnl"/>
        </w:rPr>
        <w:t xml:space="preserve">ofertado por la retirada de </w:t>
      </w:r>
      <w:r w:rsidRPr="00E00BEC">
        <w:rPr>
          <w:color w:val="000000" w:themeColor="text1"/>
          <w:lang w:val="es-ES_tradnl"/>
        </w:rPr>
        <w:t xml:space="preserve">los vehículos usados es de ___________ </w:t>
      </w:r>
      <w:r>
        <w:rPr>
          <w:color w:val="000000" w:themeColor="text1"/>
          <w:lang w:val="es-ES_tradnl"/>
        </w:rPr>
        <w:t xml:space="preserve">€ </w:t>
      </w:r>
      <w:r w:rsidRPr="00E00BEC">
        <w:rPr>
          <w:color w:val="000000" w:themeColor="text1"/>
          <w:lang w:val="es-ES_tradnl"/>
        </w:rPr>
        <w:t>(Impuestos</w:t>
      </w:r>
      <w:r>
        <w:rPr>
          <w:color w:val="000000" w:themeColor="text1"/>
          <w:lang w:val="es-ES_tradnl"/>
        </w:rPr>
        <w:t xml:space="preserve"> </w:t>
      </w:r>
      <w:r w:rsidRPr="00FD18B3">
        <w:rPr>
          <w:color w:val="000000" w:themeColor="text1"/>
          <w:lang w:val="es-ES_tradnl"/>
        </w:rPr>
        <w:t>excluidos). Se adjunta relación de importes por cada uno de los vehículos adquiridos, de acuerdo con el siguiente desglose</w:t>
      </w:r>
      <w:r>
        <w:rPr>
          <w:color w:val="000000" w:themeColor="text1"/>
          <w:lang w:val="es-ES_tradnl"/>
        </w:rPr>
        <w:t xml:space="preserve"> </w:t>
      </w:r>
      <w:r w:rsidRPr="00F90D22">
        <w:rPr>
          <w:rFonts w:ascii="ENAIRE Titillium Semibold" w:hAnsi="ENAIRE Titillium Semibold"/>
          <w:color w:val="000000" w:themeColor="text1"/>
          <w:lang w:val="es-ES_tradnl"/>
        </w:rPr>
        <w:t>(</w:t>
      </w:r>
      <w:r w:rsidR="00F90D22" w:rsidRPr="00F90D22">
        <w:rPr>
          <w:rFonts w:ascii="ENAIRE Titillium Semibold" w:hAnsi="ENAIRE Titillium Semibold"/>
          <w:smallCaps/>
          <w:color w:val="000000" w:themeColor="text1"/>
          <w:lang w:val="es-ES_tradnl"/>
        </w:rPr>
        <w:t>Tabla 2</w:t>
      </w:r>
      <w:r w:rsidRPr="00F90D22">
        <w:rPr>
          <w:rFonts w:ascii="ENAIRE Titillium Semibold" w:hAnsi="ENAIRE Titillium Semibold"/>
          <w:color w:val="000000" w:themeColor="text1"/>
          <w:lang w:val="es-ES_tradnl"/>
        </w:rPr>
        <w:t>)</w:t>
      </w:r>
      <w:r w:rsidRPr="00FD18B3">
        <w:rPr>
          <w:color w:val="000000" w:themeColor="text1"/>
          <w:lang w:val="es-ES_tradnl"/>
        </w:rPr>
        <w:t>:</w:t>
      </w:r>
    </w:p>
    <w:p w14:paraId="63E01E42" w14:textId="77777777" w:rsidR="00D73998" w:rsidRDefault="00D73998" w:rsidP="00D73998">
      <w:pPr>
        <w:pStyle w:val="EstiloENAIRETitilliumRegular11ptoJustificado"/>
        <w:rPr>
          <w:color w:val="000000" w:themeColor="text1"/>
          <w:lang w:val="es-ES_tradnl"/>
        </w:rPr>
      </w:pPr>
    </w:p>
    <w:tbl>
      <w:tblPr>
        <w:tblStyle w:val="Tablaconcuadrcula"/>
        <w:tblW w:w="624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1427"/>
        <w:gridCol w:w="1419"/>
      </w:tblGrid>
      <w:tr w:rsidR="00D73998" w14:paraId="23FA3529" w14:textId="77777777" w:rsidTr="006D7D0A">
        <w:trPr>
          <w:trHeight w:val="454"/>
          <w:jc w:val="center"/>
        </w:trPr>
        <w:tc>
          <w:tcPr>
            <w:tcW w:w="3397" w:type="dxa"/>
            <w:vAlign w:val="center"/>
          </w:tcPr>
          <w:p w14:paraId="241B7A17" w14:textId="77777777" w:rsidR="00D73998" w:rsidRPr="00D73998" w:rsidRDefault="00D73998" w:rsidP="005F172A">
            <w:pPr>
              <w:pStyle w:val="EstiloENAIRETitilliumRegular11ptoJustificado"/>
              <w:jc w:val="left"/>
              <w:rPr>
                <w:rFonts w:ascii="ENAIRE Titillium Semibold" w:hAnsi="ENAIRE Titillium Semibold"/>
                <w:color w:val="000000" w:themeColor="text1"/>
                <w:lang w:val="es-ES_tradnl"/>
              </w:rPr>
            </w:pPr>
            <w:r w:rsidRPr="00D73998">
              <w:rPr>
                <w:rFonts w:ascii="ENAIRE Titillium Semibold" w:hAnsi="ENAIRE Titillium Semibold"/>
                <w:color w:val="000000" w:themeColor="text1"/>
                <w:lang w:val="es-ES_tradnl"/>
              </w:rPr>
              <w:t>Concepto</w:t>
            </w:r>
          </w:p>
        </w:tc>
        <w:tc>
          <w:tcPr>
            <w:tcW w:w="1427" w:type="dxa"/>
            <w:vAlign w:val="center"/>
          </w:tcPr>
          <w:p w14:paraId="0168D2CF" w14:textId="657A0B23" w:rsidR="00D73998" w:rsidRPr="00D73998" w:rsidRDefault="00D73998" w:rsidP="005F172A">
            <w:pPr>
              <w:pStyle w:val="EstiloENAIRETitilliumRegular11ptoJustificado"/>
              <w:jc w:val="center"/>
              <w:rPr>
                <w:rFonts w:ascii="ENAIRE Titillium Semibold" w:hAnsi="ENAIRE Titillium Semibold"/>
                <w:color w:val="000000" w:themeColor="text1"/>
                <w:lang w:val="es-ES_tradnl"/>
              </w:rPr>
            </w:pPr>
            <w:r>
              <w:rPr>
                <w:rFonts w:ascii="ENAIRE Titillium Semibold" w:hAnsi="ENAIRE Titillium Semibold"/>
                <w:color w:val="000000" w:themeColor="text1"/>
                <w:lang w:val="es-ES_tradnl"/>
              </w:rPr>
              <w:t>Antigüedad</w:t>
            </w:r>
          </w:p>
        </w:tc>
        <w:tc>
          <w:tcPr>
            <w:tcW w:w="1419" w:type="dxa"/>
            <w:vAlign w:val="center"/>
          </w:tcPr>
          <w:p w14:paraId="2D6C04A0" w14:textId="59CAFB72" w:rsidR="00D73998" w:rsidRPr="00D73998" w:rsidRDefault="00D73998" w:rsidP="005F172A">
            <w:pPr>
              <w:pStyle w:val="EstiloENAIRETitilliumRegular11ptoJustificado"/>
              <w:jc w:val="center"/>
              <w:rPr>
                <w:rFonts w:ascii="ENAIRE Titillium Semibold" w:hAnsi="ENAIRE Titillium Semibold"/>
                <w:color w:val="000000" w:themeColor="text1"/>
                <w:lang w:val="es-ES_tradnl"/>
              </w:rPr>
            </w:pPr>
            <w:r>
              <w:rPr>
                <w:rFonts w:ascii="ENAIRE Titillium Semibold" w:hAnsi="ENAIRE Titillium Semibold"/>
                <w:color w:val="000000" w:themeColor="text1"/>
                <w:lang w:val="es-ES_tradnl"/>
              </w:rPr>
              <w:t>Valoración</w:t>
            </w:r>
          </w:p>
        </w:tc>
      </w:tr>
      <w:tr w:rsidR="00D73998" w14:paraId="5FD64D5A" w14:textId="77777777" w:rsidTr="00F90D22">
        <w:trPr>
          <w:trHeight w:val="340"/>
          <w:jc w:val="center"/>
        </w:trPr>
        <w:tc>
          <w:tcPr>
            <w:tcW w:w="3397" w:type="dxa"/>
            <w:vAlign w:val="center"/>
          </w:tcPr>
          <w:p w14:paraId="50D62C5D" w14:textId="53B4820C" w:rsidR="00D73998" w:rsidRPr="00C92345" w:rsidRDefault="00D73998" w:rsidP="00F90D22">
            <w:pPr>
              <w:pStyle w:val="EstiloENAIRETitilliumRegular11ptoJustificado"/>
              <w:rPr>
                <w:color w:val="000000" w:themeColor="text1"/>
                <w:lang w:val="es-ES_tradnl"/>
              </w:rPr>
            </w:pPr>
            <w:r w:rsidRPr="00D73998">
              <w:rPr>
                <w:color w:val="000000" w:themeColor="text1"/>
                <w:lang w:val="es-ES_tradnl"/>
              </w:rPr>
              <w:t>Renault Kangoo</w:t>
            </w:r>
            <w:r>
              <w:rPr>
                <w:color w:val="000000" w:themeColor="text1"/>
                <w:lang w:val="es-ES_tradnl"/>
              </w:rPr>
              <w:t xml:space="preserve"> | </w:t>
            </w:r>
            <w:r w:rsidRPr="00D73998">
              <w:rPr>
                <w:color w:val="000000" w:themeColor="text1"/>
                <w:lang w:val="es-ES_tradnl"/>
              </w:rPr>
              <w:t>5359-FTS</w:t>
            </w:r>
          </w:p>
        </w:tc>
        <w:tc>
          <w:tcPr>
            <w:tcW w:w="1427" w:type="dxa"/>
            <w:vAlign w:val="center"/>
          </w:tcPr>
          <w:p w14:paraId="5A4476B5" w14:textId="2A8B715B" w:rsidR="00D73998" w:rsidRDefault="00D73998" w:rsidP="005F172A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 w:rsidRPr="00D73998">
              <w:rPr>
                <w:color w:val="000000" w:themeColor="text1"/>
                <w:lang w:val="es-ES_tradnl"/>
              </w:rPr>
              <w:t>16 años</w:t>
            </w:r>
          </w:p>
        </w:tc>
        <w:tc>
          <w:tcPr>
            <w:tcW w:w="1419" w:type="dxa"/>
            <w:vAlign w:val="center"/>
          </w:tcPr>
          <w:p w14:paraId="0F8AEDED" w14:textId="56BB281B" w:rsidR="00D73998" w:rsidRDefault="00D73998" w:rsidP="005F172A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700,00 €</w:t>
            </w:r>
          </w:p>
        </w:tc>
      </w:tr>
      <w:tr w:rsidR="00F90D22" w14:paraId="67AD441E" w14:textId="77777777" w:rsidTr="00F90D22">
        <w:trPr>
          <w:trHeight w:val="340"/>
          <w:jc w:val="center"/>
        </w:trPr>
        <w:tc>
          <w:tcPr>
            <w:tcW w:w="3397" w:type="dxa"/>
            <w:vAlign w:val="center"/>
          </w:tcPr>
          <w:p w14:paraId="3B624EA3" w14:textId="7736D079" w:rsidR="00F90D22" w:rsidRPr="00C92345" w:rsidRDefault="00F90D22" w:rsidP="00F90D22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D73998">
              <w:rPr>
                <w:color w:val="000000" w:themeColor="text1"/>
                <w:lang w:val="es-ES_tradnl"/>
              </w:rPr>
              <w:t>Renault Kangoo</w:t>
            </w:r>
            <w:r>
              <w:rPr>
                <w:color w:val="000000" w:themeColor="text1"/>
                <w:lang w:val="es-ES_tradnl"/>
              </w:rPr>
              <w:t xml:space="preserve"> | </w:t>
            </w:r>
            <w:r w:rsidRPr="00D73998">
              <w:rPr>
                <w:color w:val="000000" w:themeColor="text1"/>
                <w:lang w:val="es-ES_tradnl"/>
              </w:rPr>
              <w:t>5347-FTS</w:t>
            </w:r>
          </w:p>
        </w:tc>
        <w:tc>
          <w:tcPr>
            <w:tcW w:w="1427" w:type="dxa"/>
          </w:tcPr>
          <w:p w14:paraId="63A72DC0" w14:textId="25A38EF3" w:rsidR="00F90D22" w:rsidRDefault="00F90D22" w:rsidP="00F90D22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 w:rsidRPr="00025FE0">
              <w:rPr>
                <w:color w:val="000000" w:themeColor="text1"/>
                <w:lang w:val="es-ES_tradnl"/>
              </w:rPr>
              <w:t>1</w:t>
            </w:r>
            <w:r>
              <w:rPr>
                <w:color w:val="000000" w:themeColor="text1"/>
                <w:lang w:val="es-ES_tradnl"/>
              </w:rPr>
              <w:t>6</w:t>
            </w:r>
            <w:r w:rsidRPr="00025FE0">
              <w:rPr>
                <w:color w:val="000000" w:themeColor="text1"/>
                <w:lang w:val="es-ES_tradnl"/>
              </w:rPr>
              <w:t xml:space="preserve"> años</w:t>
            </w:r>
          </w:p>
        </w:tc>
        <w:tc>
          <w:tcPr>
            <w:tcW w:w="1419" w:type="dxa"/>
            <w:vAlign w:val="center"/>
          </w:tcPr>
          <w:p w14:paraId="1F930ED8" w14:textId="50EAC769" w:rsidR="00F90D22" w:rsidRDefault="00F90D22" w:rsidP="00F90D22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700,00 €</w:t>
            </w:r>
          </w:p>
        </w:tc>
      </w:tr>
      <w:tr w:rsidR="00F90D22" w:rsidRPr="00C92345" w14:paraId="5EF456C1" w14:textId="77777777" w:rsidTr="00F90D22">
        <w:trPr>
          <w:trHeight w:val="340"/>
          <w:jc w:val="center"/>
        </w:trPr>
        <w:tc>
          <w:tcPr>
            <w:tcW w:w="3397" w:type="dxa"/>
            <w:vAlign w:val="center"/>
          </w:tcPr>
          <w:p w14:paraId="7D1B0FF5" w14:textId="3304E731" w:rsidR="00F90D22" w:rsidRPr="00C92345" w:rsidRDefault="00F90D22" w:rsidP="00F90D22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D73998">
              <w:rPr>
                <w:color w:val="000000" w:themeColor="text1"/>
                <w:lang w:val="es-ES_tradnl"/>
              </w:rPr>
              <w:t>Renault Kangoo</w:t>
            </w:r>
            <w:r>
              <w:rPr>
                <w:color w:val="000000" w:themeColor="text1"/>
                <w:lang w:val="es-ES_tradnl"/>
              </w:rPr>
              <w:t xml:space="preserve"> | </w:t>
            </w:r>
            <w:r w:rsidRPr="00D73998">
              <w:rPr>
                <w:color w:val="000000" w:themeColor="text1"/>
                <w:lang w:val="es-ES_tradnl"/>
              </w:rPr>
              <w:t>5200-FTS</w:t>
            </w:r>
          </w:p>
        </w:tc>
        <w:tc>
          <w:tcPr>
            <w:tcW w:w="1427" w:type="dxa"/>
          </w:tcPr>
          <w:p w14:paraId="404FDFA4" w14:textId="7F2F385F" w:rsidR="00F90D22" w:rsidRDefault="00F90D22" w:rsidP="00F90D22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 w:rsidRPr="00025FE0">
              <w:rPr>
                <w:color w:val="000000" w:themeColor="text1"/>
                <w:lang w:val="es-ES_tradnl"/>
              </w:rPr>
              <w:t>16 años</w:t>
            </w:r>
          </w:p>
        </w:tc>
        <w:tc>
          <w:tcPr>
            <w:tcW w:w="1419" w:type="dxa"/>
            <w:vAlign w:val="center"/>
          </w:tcPr>
          <w:p w14:paraId="53437BE1" w14:textId="0B5B198C" w:rsidR="00F90D22" w:rsidRDefault="00F90D22" w:rsidP="00F90D22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700,00 €</w:t>
            </w:r>
          </w:p>
        </w:tc>
      </w:tr>
      <w:tr w:rsidR="00F90D22" w:rsidRPr="00E32D2D" w14:paraId="53BDCA67" w14:textId="77777777" w:rsidTr="00F90D22">
        <w:trPr>
          <w:trHeight w:val="340"/>
          <w:jc w:val="center"/>
        </w:trPr>
        <w:tc>
          <w:tcPr>
            <w:tcW w:w="3397" w:type="dxa"/>
            <w:vAlign w:val="center"/>
          </w:tcPr>
          <w:p w14:paraId="5EB11928" w14:textId="18F353A6" w:rsidR="00F90D22" w:rsidRPr="00C92345" w:rsidRDefault="00F90D22" w:rsidP="00F90D22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D73998">
              <w:rPr>
                <w:color w:val="000000" w:themeColor="text1"/>
                <w:lang w:val="es-ES_tradnl"/>
              </w:rPr>
              <w:t>Renault Kangoo</w:t>
            </w:r>
            <w:r>
              <w:rPr>
                <w:color w:val="000000" w:themeColor="text1"/>
                <w:lang w:val="es-ES_tradnl"/>
              </w:rPr>
              <w:t xml:space="preserve"> | </w:t>
            </w:r>
            <w:r w:rsidRPr="00D73998">
              <w:rPr>
                <w:color w:val="000000" w:themeColor="text1"/>
                <w:lang w:val="es-ES_tradnl"/>
              </w:rPr>
              <w:t>3580-HBC</w:t>
            </w:r>
          </w:p>
        </w:tc>
        <w:tc>
          <w:tcPr>
            <w:tcW w:w="1427" w:type="dxa"/>
          </w:tcPr>
          <w:p w14:paraId="7D9EDA82" w14:textId="09023D16" w:rsidR="00F90D22" w:rsidRDefault="00F90D22" w:rsidP="00F90D22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 w:rsidRPr="00025FE0">
              <w:rPr>
                <w:color w:val="000000" w:themeColor="text1"/>
                <w:lang w:val="es-ES_tradnl"/>
              </w:rPr>
              <w:t>1</w:t>
            </w:r>
            <w:r>
              <w:rPr>
                <w:color w:val="000000" w:themeColor="text1"/>
                <w:lang w:val="es-ES_tradnl"/>
              </w:rPr>
              <w:t>3</w:t>
            </w:r>
            <w:r w:rsidRPr="00025FE0">
              <w:rPr>
                <w:color w:val="000000" w:themeColor="text1"/>
                <w:lang w:val="es-ES_tradnl"/>
              </w:rPr>
              <w:t xml:space="preserve"> años</w:t>
            </w:r>
          </w:p>
        </w:tc>
        <w:tc>
          <w:tcPr>
            <w:tcW w:w="1419" w:type="dxa"/>
            <w:vAlign w:val="center"/>
          </w:tcPr>
          <w:p w14:paraId="523198BF" w14:textId="49258BEA" w:rsidR="00F90D22" w:rsidRDefault="00F90D22" w:rsidP="00F90D22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700,00 €</w:t>
            </w:r>
          </w:p>
        </w:tc>
      </w:tr>
      <w:tr w:rsidR="00F90D22" w:rsidRPr="00E32D2D" w14:paraId="67C37043" w14:textId="77777777" w:rsidTr="00F90D22">
        <w:trPr>
          <w:trHeight w:val="340"/>
          <w:jc w:val="center"/>
        </w:trPr>
        <w:tc>
          <w:tcPr>
            <w:tcW w:w="3397" w:type="dxa"/>
            <w:vAlign w:val="center"/>
          </w:tcPr>
          <w:p w14:paraId="330AA44A" w14:textId="2F67CAE8" w:rsidR="00F90D22" w:rsidRPr="00C92345" w:rsidRDefault="00F90D22" w:rsidP="00F90D22">
            <w:pPr>
              <w:pStyle w:val="EstiloENAIRETitilliumRegular11ptoJustificado"/>
              <w:jc w:val="left"/>
              <w:rPr>
                <w:color w:val="000000" w:themeColor="text1"/>
                <w:lang w:val="es-ES_tradnl"/>
              </w:rPr>
            </w:pPr>
            <w:r w:rsidRPr="00D73998">
              <w:rPr>
                <w:color w:val="000000" w:themeColor="text1"/>
                <w:lang w:val="es-ES_tradnl"/>
              </w:rPr>
              <w:t>Renault Kangoo</w:t>
            </w:r>
            <w:r>
              <w:rPr>
                <w:color w:val="000000" w:themeColor="text1"/>
                <w:lang w:val="es-ES_tradnl"/>
              </w:rPr>
              <w:t xml:space="preserve"> | </w:t>
            </w:r>
            <w:r w:rsidRPr="00D73998">
              <w:rPr>
                <w:color w:val="000000" w:themeColor="text1"/>
                <w:lang w:val="es-ES_tradnl"/>
              </w:rPr>
              <w:t>5235-FTS</w:t>
            </w:r>
          </w:p>
        </w:tc>
        <w:tc>
          <w:tcPr>
            <w:tcW w:w="1427" w:type="dxa"/>
            <w:vAlign w:val="center"/>
          </w:tcPr>
          <w:p w14:paraId="4A4E45DD" w14:textId="759BB7B9" w:rsidR="00F90D22" w:rsidRDefault="00F90D22" w:rsidP="00F90D22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 w:rsidRPr="00025FE0">
              <w:rPr>
                <w:color w:val="000000" w:themeColor="text1"/>
                <w:lang w:val="es-ES_tradnl"/>
              </w:rPr>
              <w:t>16 años</w:t>
            </w:r>
          </w:p>
        </w:tc>
        <w:tc>
          <w:tcPr>
            <w:tcW w:w="1419" w:type="dxa"/>
            <w:vAlign w:val="center"/>
          </w:tcPr>
          <w:p w14:paraId="37DB0108" w14:textId="73593C47" w:rsidR="00F90D22" w:rsidRDefault="00F90D22" w:rsidP="00F90D22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>700,00 €</w:t>
            </w:r>
          </w:p>
        </w:tc>
      </w:tr>
      <w:tr w:rsidR="00F90D22" w:rsidRPr="00E32D2D" w14:paraId="06F03683" w14:textId="77777777" w:rsidTr="006D7D0A">
        <w:trPr>
          <w:trHeight w:val="454"/>
          <w:jc w:val="center"/>
        </w:trPr>
        <w:tc>
          <w:tcPr>
            <w:tcW w:w="4824" w:type="dxa"/>
            <w:gridSpan w:val="2"/>
            <w:vAlign w:val="center"/>
          </w:tcPr>
          <w:p w14:paraId="4CBDCF7F" w14:textId="73E22DD7" w:rsidR="00F90D22" w:rsidRPr="00025FE0" w:rsidRDefault="00F90D22" w:rsidP="00F90D22">
            <w:pPr>
              <w:pStyle w:val="EstiloENAIRETitilliumRegular11ptoJustificado"/>
              <w:jc w:val="right"/>
              <w:rPr>
                <w:color w:val="000000" w:themeColor="text1"/>
                <w:lang w:val="es-ES_tradnl"/>
              </w:rPr>
            </w:pPr>
            <w:proofErr w:type="gramStart"/>
            <w:r w:rsidRPr="00D73998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>Total</w:t>
            </w:r>
            <w:proofErr w:type="gramEnd"/>
            <w:r w:rsidRPr="00D73998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 xml:space="preserve"> Tabla </w:t>
            </w:r>
            <w:r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>2</w:t>
            </w:r>
          </w:p>
        </w:tc>
        <w:tc>
          <w:tcPr>
            <w:tcW w:w="1419" w:type="dxa"/>
            <w:vAlign w:val="center"/>
          </w:tcPr>
          <w:p w14:paraId="28CE21B7" w14:textId="0A67C11B" w:rsidR="00F90D22" w:rsidRDefault="00F90D22" w:rsidP="005F172A">
            <w:pPr>
              <w:pStyle w:val="EstiloENAIRETitilliumRegular11ptoJustificado"/>
              <w:jc w:val="center"/>
              <w:rPr>
                <w:color w:val="000000" w:themeColor="text1"/>
                <w:lang w:val="es-ES_tradnl"/>
              </w:rPr>
            </w:pPr>
            <w:r>
              <w:rPr>
                <w:rFonts w:ascii="ENAIRE Titillium Bold" w:hAnsi="ENAIRE Titillium Bold"/>
                <w:color w:val="000000" w:themeColor="text1"/>
                <w:lang w:val="es-ES_tradnl"/>
              </w:rPr>
              <w:t>3.500</w:t>
            </w:r>
            <w:r w:rsidRPr="00D73998">
              <w:rPr>
                <w:rFonts w:ascii="ENAIRE Titillium Bold" w:hAnsi="ENAIRE Titillium Bold"/>
                <w:color w:val="000000" w:themeColor="text1"/>
                <w:lang w:val="es-ES_tradnl"/>
              </w:rPr>
              <w:t>,</w:t>
            </w:r>
            <w:r>
              <w:rPr>
                <w:rFonts w:ascii="ENAIRE Titillium Bold" w:hAnsi="ENAIRE Titillium Bold"/>
                <w:color w:val="000000" w:themeColor="text1"/>
                <w:lang w:val="es-ES_tradnl"/>
              </w:rPr>
              <w:t>00</w:t>
            </w:r>
            <w:r w:rsidRPr="00D73998">
              <w:rPr>
                <w:rFonts w:ascii="ENAIRE Titillium Bold" w:hAnsi="ENAIRE Titillium Bold"/>
                <w:color w:val="000000" w:themeColor="text1"/>
                <w:lang w:val="es-ES_tradnl"/>
              </w:rPr>
              <w:t xml:space="preserve"> €</w:t>
            </w:r>
          </w:p>
        </w:tc>
      </w:tr>
    </w:tbl>
    <w:p w14:paraId="4D445A11" w14:textId="77777777" w:rsidR="00E32D2D" w:rsidRPr="00E10D86" w:rsidRDefault="00E32D2D" w:rsidP="00E32D2D">
      <w:pPr>
        <w:pStyle w:val="EstiloENAIRETitilliumRegular11ptoJustificado"/>
        <w:rPr>
          <w:color w:val="000000" w:themeColor="text1"/>
          <w:lang w:val="x-none"/>
        </w:rPr>
      </w:pPr>
    </w:p>
    <w:p w14:paraId="524020EE" w14:textId="480A6139" w:rsidR="00E32D2D" w:rsidRPr="00D73998" w:rsidRDefault="00E32D2D" w:rsidP="00D7399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D73998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A efectos de comparación de ofertas, se tendrá en consideración la diferencia entre el importe para la adquisición de vehículos nuevos </w:t>
      </w:r>
      <w:r w:rsidR="00F90D22" w:rsidRPr="00F90D22">
        <w:rPr>
          <w:rFonts w:ascii="ENAIRE Titillium Semibold" w:hAnsi="ENAIRE Titillium Semibold"/>
          <w:smallCaps/>
          <w:color w:val="000000" w:themeColor="text1"/>
          <w:lang w:val="es-ES_tradnl"/>
        </w:rPr>
        <w:t xml:space="preserve">(Tabla </w:t>
      </w:r>
      <w:r w:rsidR="00F90D22">
        <w:rPr>
          <w:rFonts w:ascii="ENAIRE Titillium Semibold" w:hAnsi="ENAIRE Titillium Semibold"/>
          <w:smallCaps/>
          <w:color w:val="000000" w:themeColor="text1"/>
          <w:lang w:val="es-ES_tradnl"/>
        </w:rPr>
        <w:t>1</w:t>
      </w:r>
      <w:r w:rsidR="00F90D22" w:rsidRPr="00F90D22">
        <w:rPr>
          <w:rFonts w:ascii="ENAIRE Titillium Semibold" w:hAnsi="ENAIRE Titillium Semibold"/>
          <w:smallCaps/>
          <w:color w:val="000000" w:themeColor="text1"/>
          <w:lang w:val="es-ES_tradnl"/>
        </w:rPr>
        <w:t>)</w:t>
      </w:r>
      <w:r w:rsidRPr="00F90D22">
        <w:rPr>
          <w:rFonts w:ascii="ENAIRE Titillium Semibold" w:hAnsi="ENAIRE Titillium Semibold" w:cs="Arial"/>
          <w:sz w:val="22"/>
          <w:szCs w:val="22"/>
          <w:lang w:val="es-ES_tradnl"/>
        </w:rPr>
        <w:t xml:space="preserve"> </w:t>
      </w:r>
      <w:r w:rsidRPr="00D73998">
        <w:rPr>
          <w:rFonts w:ascii="ENAIRE Titillium Regular" w:hAnsi="ENAIRE Titillium Regular" w:cs="Arial"/>
          <w:sz w:val="22"/>
          <w:szCs w:val="22"/>
          <w:lang w:val="es-ES_tradnl"/>
        </w:rPr>
        <w:t xml:space="preserve">menos el importe por la retirada de los vehículos usados </w:t>
      </w:r>
      <w:r w:rsidRPr="00F90D22">
        <w:rPr>
          <w:rFonts w:ascii="ENAIRE Titillium Semibold" w:hAnsi="ENAIRE Titillium Semibold" w:cs="Arial"/>
          <w:sz w:val="22"/>
          <w:szCs w:val="22"/>
          <w:lang w:val="es-ES_tradnl"/>
        </w:rPr>
        <w:t>(</w:t>
      </w:r>
      <w:r w:rsidR="00F90D22" w:rsidRPr="00F90D22">
        <w:rPr>
          <w:rFonts w:ascii="ENAIRE Titillium Semibold" w:hAnsi="ENAIRE Titillium Semibold"/>
          <w:smallCaps/>
          <w:color w:val="000000" w:themeColor="text1"/>
          <w:lang w:val="es-ES_tradnl"/>
        </w:rPr>
        <w:t>Tabla 2</w:t>
      </w:r>
      <w:r w:rsidRPr="00F90D22">
        <w:rPr>
          <w:rFonts w:ascii="ENAIRE Titillium Semibold" w:hAnsi="ENAIRE Titillium Semibold" w:cs="Arial"/>
          <w:sz w:val="22"/>
          <w:szCs w:val="22"/>
          <w:lang w:val="es-ES_tradnl"/>
        </w:rPr>
        <w:t>)</w:t>
      </w:r>
      <w:r w:rsidRPr="00D73998">
        <w:rPr>
          <w:rFonts w:ascii="ENAIRE Titillium Regular" w:hAnsi="ENAIRE Titillium Regular" w:cs="Arial"/>
          <w:sz w:val="22"/>
          <w:szCs w:val="22"/>
          <w:lang w:val="es-ES_tradnl"/>
        </w:rPr>
        <w:t xml:space="preserve">.  </w:t>
      </w:r>
    </w:p>
    <w:p w14:paraId="013C33BD" w14:textId="77777777" w:rsidR="00E32D2D" w:rsidRDefault="00E32D2D" w:rsidP="00E32D2D">
      <w:pPr>
        <w:pStyle w:val="EstiloENAIRETitilliumRegular11ptoJustificado"/>
        <w:ind w:left="-142"/>
        <w:rPr>
          <w:color w:val="000000" w:themeColor="text1"/>
          <w:lang w:val="es-ES_tradn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223"/>
        <w:gridCol w:w="1182"/>
      </w:tblGrid>
      <w:tr w:rsidR="006D7D0A" w14:paraId="0795AE7E" w14:textId="77777777" w:rsidTr="006D7D0A">
        <w:trPr>
          <w:trHeight w:val="454"/>
          <w:jc w:val="center"/>
        </w:trPr>
        <w:tc>
          <w:tcPr>
            <w:tcW w:w="0" w:type="auto"/>
            <w:vAlign w:val="center"/>
          </w:tcPr>
          <w:p w14:paraId="7D999500" w14:textId="4C4401F0" w:rsidR="006D7D0A" w:rsidRDefault="006D7D0A" w:rsidP="006D7D0A">
            <w:pPr>
              <w:pStyle w:val="EstiloENAIRETitilliumRegular11ptoJustificado"/>
              <w:jc w:val="right"/>
              <w:rPr>
                <w:color w:val="000000" w:themeColor="text1"/>
                <w:lang w:val="es-ES_tradnl"/>
              </w:rPr>
            </w:pPr>
            <w:proofErr w:type="gramStart"/>
            <w:r w:rsidRPr="00D73998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>Total</w:t>
            </w:r>
            <w:proofErr w:type="gramEnd"/>
            <w:r w:rsidRPr="00D73998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 xml:space="preserve"> Tabla </w:t>
            </w:r>
            <w:r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>1</w:t>
            </w:r>
          </w:p>
        </w:tc>
        <w:tc>
          <w:tcPr>
            <w:tcW w:w="0" w:type="auto"/>
            <w:vAlign w:val="center"/>
          </w:tcPr>
          <w:p w14:paraId="07F61BD0" w14:textId="4924A40F" w:rsidR="006D7D0A" w:rsidRDefault="006D7D0A" w:rsidP="006D7D0A">
            <w:pPr>
              <w:pStyle w:val="EstiloENAIRETitilliumRegular11ptoJustificado"/>
              <w:jc w:val="right"/>
              <w:rPr>
                <w:color w:val="000000" w:themeColor="text1"/>
                <w:lang w:val="es-ES_tradnl"/>
              </w:rPr>
            </w:pPr>
            <w:r>
              <w:rPr>
                <w:b/>
                <w:bCs/>
                <w:color w:val="000000" w:themeColor="text1"/>
                <w:lang w:val="es-ES_tradnl"/>
              </w:rPr>
              <w:t xml:space="preserve">--,-- </w:t>
            </w:r>
            <w:r w:rsidRPr="00DC4556">
              <w:rPr>
                <w:b/>
                <w:bCs/>
                <w:color w:val="000000" w:themeColor="text1"/>
                <w:lang w:val="es-ES_tradnl"/>
              </w:rPr>
              <w:t>€</w:t>
            </w:r>
          </w:p>
        </w:tc>
      </w:tr>
      <w:tr w:rsidR="00F90D22" w14:paraId="6A195303" w14:textId="77777777" w:rsidTr="006D7D0A">
        <w:trPr>
          <w:trHeight w:val="454"/>
          <w:jc w:val="center"/>
        </w:trPr>
        <w:tc>
          <w:tcPr>
            <w:tcW w:w="0" w:type="auto"/>
            <w:vAlign w:val="center"/>
          </w:tcPr>
          <w:p w14:paraId="1453C688" w14:textId="1D6F1E71" w:rsidR="00E32D2D" w:rsidRDefault="00F90D22" w:rsidP="006D7D0A">
            <w:pPr>
              <w:pStyle w:val="EstiloENAIRETitilliumRegular11ptoJustificado"/>
              <w:tabs>
                <w:tab w:val="left" w:pos="1000"/>
              </w:tabs>
              <w:ind w:left="906"/>
              <w:jc w:val="right"/>
              <w:rPr>
                <w:color w:val="000000" w:themeColor="text1"/>
                <w:lang w:val="es-ES_tradnl"/>
              </w:rPr>
            </w:pPr>
            <w:proofErr w:type="gramStart"/>
            <w:r w:rsidRPr="00D73998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>Total</w:t>
            </w:r>
            <w:proofErr w:type="gramEnd"/>
            <w:r w:rsidRPr="00D73998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 xml:space="preserve"> Tabla </w:t>
            </w:r>
            <w:r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>2</w:t>
            </w:r>
          </w:p>
        </w:tc>
        <w:tc>
          <w:tcPr>
            <w:tcW w:w="0" w:type="auto"/>
            <w:vAlign w:val="center"/>
          </w:tcPr>
          <w:p w14:paraId="6CF41011" w14:textId="790F01F5" w:rsidR="00E32D2D" w:rsidRDefault="00F90D22" w:rsidP="006D7D0A">
            <w:pPr>
              <w:pStyle w:val="EstiloENAIRETitilliumRegular11ptoJustificado"/>
              <w:jc w:val="right"/>
              <w:rPr>
                <w:color w:val="000000" w:themeColor="text1"/>
                <w:lang w:val="es-ES_tradnl"/>
              </w:rPr>
            </w:pPr>
            <w:r>
              <w:rPr>
                <w:color w:val="000000" w:themeColor="text1"/>
                <w:lang w:val="es-ES_tradnl"/>
              </w:rPr>
              <w:t xml:space="preserve">3.500,00 </w:t>
            </w:r>
            <w:r w:rsidR="00E32D2D">
              <w:rPr>
                <w:color w:val="000000" w:themeColor="text1"/>
                <w:lang w:val="es-ES_tradnl"/>
              </w:rPr>
              <w:t>€</w:t>
            </w:r>
          </w:p>
        </w:tc>
      </w:tr>
      <w:tr w:rsidR="00F90D22" w14:paraId="29147BEF" w14:textId="77777777" w:rsidTr="006D7D0A">
        <w:trPr>
          <w:trHeight w:val="454"/>
          <w:jc w:val="center"/>
        </w:trPr>
        <w:tc>
          <w:tcPr>
            <w:tcW w:w="0" w:type="auto"/>
            <w:vAlign w:val="center"/>
          </w:tcPr>
          <w:p w14:paraId="239EBA2E" w14:textId="77777777" w:rsidR="00F90D22" w:rsidRDefault="00E32D2D" w:rsidP="006D7D0A">
            <w:pPr>
              <w:pStyle w:val="EstiloENAIRETitilliumRegular11ptoJustificado"/>
              <w:jc w:val="right"/>
              <w:rPr>
                <w:rFonts w:ascii="ENAIRE Titillium Bold" w:hAnsi="ENAIRE Titillium Bold"/>
                <w:color w:val="000000" w:themeColor="text1"/>
                <w:lang w:val="es-ES_tradnl"/>
              </w:rPr>
            </w:pPr>
            <w:r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>I</w:t>
            </w:r>
            <w:r w:rsidR="00F90D22"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 xml:space="preserve">mporte </w:t>
            </w:r>
            <w:r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>P</w:t>
            </w:r>
            <w:r w:rsidR="00F90D22"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 xml:space="preserve">roposición </w:t>
            </w:r>
            <w:r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>E</w:t>
            </w:r>
            <w:r w:rsidR="00F90D22"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>conómica</w:t>
            </w:r>
          </w:p>
          <w:p w14:paraId="68927739" w14:textId="1B59331B" w:rsidR="00E32D2D" w:rsidRPr="00F90D22" w:rsidRDefault="00E32D2D" w:rsidP="006D7D0A">
            <w:pPr>
              <w:pStyle w:val="EstiloENAIRETitilliumRegular11ptoJustificado"/>
              <w:jc w:val="right"/>
              <w:rPr>
                <w:rFonts w:ascii="ENAIRE Titillium Bold" w:hAnsi="ENAIRE Titillium Bold"/>
                <w:color w:val="000000" w:themeColor="text1"/>
                <w:lang w:val="es-ES_tradnl"/>
              </w:rPr>
            </w:pPr>
            <w:r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>(</w:t>
            </w:r>
            <w:r w:rsidR="00F90D22" w:rsidRPr="00F90D22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 xml:space="preserve">Total Tabla </w:t>
            </w:r>
            <w:r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 xml:space="preserve">1 </w:t>
            </w:r>
            <w:r w:rsidR="00F90D22"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 xml:space="preserve">- </w:t>
            </w:r>
            <w:r w:rsidR="00F90D22" w:rsidRPr="00F90D22">
              <w:rPr>
                <w:rFonts w:ascii="ENAIRE Titillium Bold" w:hAnsi="ENAIRE Titillium Bold"/>
                <w:smallCaps/>
                <w:color w:val="000000" w:themeColor="text1"/>
                <w:lang w:val="es-ES_tradnl"/>
              </w:rPr>
              <w:t>Total Tabla 2</w:t>
            </w:r>
            <w:r w:rsidRPr="00F90D22">
              <w:rPr>
                <w:rFonts w:ascii="ENAIRE Titillium Bold" w:hAnsi="ENAIRE Titillium Bold"/>
                <w:color w:val="000000" w:themeColor="text1"/>
                <w:lang w:val="es-ES_tradnl"/>
              </w:rPr>
              <w:t>)</w:t>
            </w:r>
          </w:p>
        </w:tc>
        <w:tc>
          <w:tcPr>
            <w:tcW w:w="0" w:type="auto"/>
            <w:vAlign w:val="center"/>
          </w:tcPr>
          <w:p w14:paraId="55F4BD71" w14:textId="6E2250B9" w:rsidR="00E32D2D" w:rsidRPr="00DC4556" w:rsidRDefault="00F90D22" w:rsidP="006D7D0A">
            <w:pPr>
              <w:pStyle w:val="EstiloENAIRETitilliumRegular11ptoJustificado"/>
              <w:jc w:val="right"/>
              <w:rPr>
                <w:b/>
                <w:bCs/>
                <w:color w:val="000000" w:themeColor="text1"/>
                <w:lang w:val="es-ES_tradnl"/>
              </w:rPr>
            </w:pPr>
            <w:r>
              <w:rPr>
                <w:b/>
                <w:bCs/>
                <w:color w:val="000000" w:themeColor="text1"/>
                <w:lang w:val="es-ES_tradnl"/>
              </w:rPr>
              <w:t xml:space="preserve">--,-- </w:t>
            </w:r>
            <w:r w:rsidR="00E32D2D" w:rsidRPr="00DC4556">
              <w:rPr>
                <w:b/>
                <w:bCs/>
                <w:color w:val="000000" w:themeColor="text1"/>
                <w:lang w:val="es-ES_tradnl"/>
              </w:rPr>
              <w:t>€</w:t>
            </w:r>
          </w:p>
        </w:tc>
      </w:tr>
    </w:tbl>
    <w:p w14:paraId="0CB7CFCC" w14:textId="77777777" w:rsidR="00E32D2D" w:rsidRPr="00581DC7" w:rsidRDefault="00E32D2D" w:rsidP="00EE70FC">
      <w:pPr>
        <w:pStyle w:val="EstiloENAIRETitilliumRegular11ptoJustificado"/>
        <w:rPr>
          <w:b/>
          <w:bCs/>
          <w:szCs w:val="22"/>
          <w:highlight w:val="yellow"/>
          <w:lang w:val="es-ES_tradnl"/>
        </w:rPr>
      </w:pPr>
    </w:p>
    <w:p w14:paraId="47CEAB69" w14:textId="11615B22" w:rsidR="00EE70FC" w:rsidRPr="00581DC7" w:rsidRDefault="00EE70FC" w:rsidP="00EE70FC">
      <w:pPr>
        <w:pStyle w:val="EstiloENAIRETitilliumRegular11ptoJustificado"/>
        <w:rPr>
          <w:rFonts w:ascii="ENAIRE Titillium Light" w:hAnsi="ENAIRE Titillium Light"/>
          <w:bCs/>
          <w:szCs w:val="22"/>
          <w:lang w:val="es-ES"/>
        </w:rPr>
      </w:pPr>
      <w:r w:rsidRPr="00581DC7">
        <w:rPr>
          <w:szCs w:val="22"/>
          <w:lang w:val="es-ES_tradnl"/>
        </w:rPr>
        <w:t xml:space="preserve">TERCERO: Que conoce y acepta que se valorará </w:t>
      </w:r>
      <w:r w:rsidR="000F733B" w:rsidRPr="00581DC7">
        <w:rPr>
          <w:szCs w:val="22"/>
          <w:lang w:val="es-ES_tradnl"/>
        </w:rPr>
        <w:t xml:space="preserve">el </w:t>
      </w:r>
      <w:r w:rsidR="00F56348" w:rsidRPr="00581DC7">
        <w:rPr>
          <w:szCs w:val="22"/>
          <w:lang w:val="es-ES_tradnl"/>
        </w:rPr>
        <w:t>plazo de</w:t>
      </w:r>
      <w:r w:rsidR="000F733B" w:rsidRPr="00581DC7">
        <w:rPr>
          <w:szCs w:val="22"/>
          <w:lang w:val="es-ES_tradnl"/>
        </w:rPr>
        <w:t xml:space="preserve"> entrega</w:t>
      </w:r>
      <w:r w:rsidR="00257E1E">
        <w:rPr>
          <w:szCs w:val="22"/>
          <w:lang w:val="es-ES_tradnl"/>
        </w:rPr>
        <w:t xml:space="preserve"> en</w:t>
      </w:r>
      <w:r w:rsidR="000F733B" w:rsidRPr="00581DC7">
        <w:rPr>
          <w:rFonts w:ascii="ENAIRE Titillium Light" w:hAnsi="ENAIRE Titillium Light"/>
          <w:bCs/>
          <w:szCs w:val="22"/>
          <w:lang w:val="es-ES"/>
        </w:rPr>
        <w:t>:</w:t>
      </w:r>
    </w:p>
    <w:p w14:paraId="5F7603AE" w14:textId="77777777" w:rsidR="000F733B" w:rsidRPr="00581DC7" w:rsidRDefault="000F733B" w:rsidP="00EE70FC">
      <w:pPr>
        <w:pStyle w:val="EstiloENAIRETitilliumRegular11ptoJustificado"/>
        <w:rPr>
          <w:szCs w:val="22"/>
          <w:highlight w:val="yellow"/>
          <w:lang w:val="es-ES"/>
        </w:rPr>
      </w:pPr>
    </w:p>
    <w:p w14:paraId="49724ABD" w14:textId="3B83BCBF" w:rsidR="000F733B" w:rsidRPr="00581DC7" w:rsidRDefault="000F733B" w:rsidP="000F733B">
      <w:pPr>
        <w:widowControl/>
        <w:spacing w:line="360" w:lineRule="auto"/>
        <w:ind w:firstLine="720"/>
        <w:contextualSpacing/>
        <w:jc w:val="both"/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pP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instrText xml:space="preserve"> FORMCHECKBOX </w:instrText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separate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end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t xml:space="preserve"> Plazo de entrega menor o igual a 2 meses</w:t>
      </w:r>
    </w:p>
    <w:p w14:paraId="40AA1DEF" w14:textId="70F6530C" w:rsidR="000F733B" w:rsidRPr="00581DC7" w:rsidRDefault="000F733B" w:rsidP="000F733B">
      <w:pPr>
        <w:widowControl/>
        <w:spacing w:line="360" w:lineRule="auto"/>
        <w:ind w:firstLine="720"/>
        <w:contextualSpacing/>
        <w:jc w:val="both"/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pP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instrText xml:space="preserve"> FORMCHECKBOX </w:instrText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separate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end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t xml:space="preserve"> Plazo de entrega mayor a 2 meses y hasta 2 meses y medio</w:t>
      </w:r>
    </w:p>
    <w:p w14:paraId="3954144B" w14:textId="26BC666B" w:rsidR="000F733B" w:rsidRPr="00581DC7" w:rsidRDefault="000F733B" w:rsidP="000F733B">
      <w:pPr>
        <w:widowControl/>
        <w:spacing w:line="360" w:lineRule="auto"/>
        <w:ind w:firstLine="720"/>
        <w:contextualSpacing/>
        <w:jc w:val="both"/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pP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instrText xml:space="preserve"> FORMCHECKBOX </w:instrText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separate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end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t xml:space="preserve"> Plazo de entrega mayor a 2 meses y medio y hasta tres meses</w:t>
      </w:r>
    </w:p>
    <w:p w14:paraId="05CC8CED" w14:textId="681BF73C" w:rsidR="000F733B" w:rsidRPr="00581DC7" w:rsidRDefault="000F733B" w:rsidP="000F733B">
      <w:pPr>
        <w:widowControl/>
        <w:spacing w:line="360" w:lineRule="auto"/>
        <w:ind w:firstLine="720"/>
        <w:contextualSpacing/>
        <w:jc w:val="both"/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pP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instrText xml:space="preserve"> FORMCHECKBOX </w:instrText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separate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end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t xml:space="preserve"> Plazo de entrega mayor a 3 meses y hasta tres meses y medio</w:t>
      </w:r>
    </w:p>
    <w:p w14:paraId="568493B7" w14:textId="22889469" w:rsidR="000F733B" w:rsidRPr="00581DC7" w:rsidRDefault="000F733B" w:rsidP="000F733B">
      <w:pPr>
        <w:widowControl/>
        <w:spacing w:line="360" w:lineRule="auto"/>
        <w:ind w:firstLine="720"/>
        <w:contextualSpacing/>
        <w:jc w:val="both"/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pP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instrText xml:space="preserve"> FORMCHECKBOX </w:instrText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separate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end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t xml:space="preserve"> Plazo de entrega mayor a 3 meses y medio y hasta cuatro meses</w:t>
      </w:r>
    </w:p>
    <w:p w14:paraId="5E92B73B" w14:textId="77777777" w:rsidR="00EE70FC" w:rsidRPr="00581DC7" w:rsidRDefault="00EE70FC" w:rsidP="00EE70FC">
      <w:pPr>
        <w:autoSpaceDE w:val="0"/>
        <w:autoSpaceDN w:val="0"/>
        <w:adjustRightInd w:val="0"/>
        <w:rPr>
          <w:rFonts w:ascii="ENAIRE Titillium Regular" w:hAnsi="ENAIRE Titillium Regular" w:cs="ENAIRE Titillium Regular"/>
          <w:color w:val="000000"/>
          <w:sz w:val="22"/>
          <w:szCs w:val="22"/>
          <w:highlight w:val="yellow"/>
          <w:lang w:val="es-ES"/>
        </w:rPr>
      </w:pPr>
    </w:p>
    <w:p w14:paraId="401FE45D" w14:textId="2488CF20" w:rsidR="000F733B" w:rsidRPr="00581DC7" w:rsidRDefault="000F733B" w:rsidP="000F733B">
      <w:pPr>
        <w:pStyle w:val="EstiloENAIRETitilliumRegular11ptoJustificado"/>
        <w:rPr>
          <w:szCs w:val="22"/>
          <w:lang w:val="es-ES_tradnl"/>
        </w:rPr>
      </w:pPr>
      <w:r w:rsidRPr="00581DC7">
        <w:rPr>
          <w:szCs w:val="22"/>
          <w:lang w:val="es-ES_tradnl"/>
        </w:rPr>
        <w:t>CUARTO: Que conoce y acepta que se valorará la ampliación de la garantía en:</w:t>
      </w:r>
    </w:p>
    <w:p w14:paraId="3FD8E045" w14:textId="77777777" w:rsidR="00EE70FC" w:rsidRPr="00581DC7" w:rsidRDefault="00EE70FC" w:rsidP="00EE70FC">
      <w:pPr>
        <w:pStyle w:val="EstiloENAIRETitilliumRegular11ptoJustificado"/>
        <w:rPr>
          <w:szCs w:val="22"/>
          <w:highlight w:val="yellow"/>
          <w:lang w:val="es-ES_tradnl"/>
        </w:rPr>
      </w:pPr>
    </w:p>
    <w:p w14:paraId="31D64DC0" w14:textId="66F2F482" w:rsidR="000F733B" w:rsidRPr="00581DC7" w:rsidRDefault="000F733B" w:rsidP="000F733B">
      <w:pPr>
        <w:widowControl/>
        <w:spacing w:line="360" w:lineRule="auto"/>
        <w:ind w:firstLine="720"/>
        <w:contextualSpacing/>
        <w:jc w:val="both"/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pP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instrText xml:space="preserve"> FORMCHECKBOX </w:instrText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separate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end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t xml:space="preserve"> 1 año</w:t>
      </w:r>
    </w:p>
    <w:p w14:paraId="0571800E" w14:textId="225250A8" w:rsidR="000F733B" w:rsidRPr="00581DC7" w:rsidRDefault="000F733B" w:rsidP="000F733B">
      <w:pPr>
        <w:widowControl/>
        <w:spacing w:line="360" w:lineRule="auto"/>
        <w:ind w:firstLine="720"/>
        <w:contextualSpacing/>
        <w:jc w:val="both"/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pP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instrText xml:space="preserve"> FORMCHECKBOX </w:instrText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separate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end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t xml:space="preserve"> 2 años</w:t>
      </w:r>
    </w:p>
    <w:p w14:paraId="7E20965F" w14:textId="77777777" w:rsidR="00EE70FC" w:rsidRPr="00581DC7" w:rsidRDefault="00EE70FC" w:rsidP="00EE70FC">
      <w:pPr>
        <w:pStyle w:val="EstiloENAIRETitilliumRegular11ptoJustificado"/>
        <w:rPr>
          <w:szCs w:val="22"/>
          <w:highlight w:val="yellow"/>
          <w:lang w:val="es-ES"/>
        </w:rPr>
      </w:pPr>
    </w:p>
    <w:p w14:paraId="4335BC83" w14:textId="3517C995" w:rsidR="00EE70FC" w:rsidRPr="00581DC7" w:rsidRDefault="000F733B" w:rsidP="000F733B">
      <w:pPr>
        <w:pStyle w:val="EstiloENAIRETitilliumRegular11ptoJustificado"/>
        <w:rPr>
          <w:szCs w:val="22"/>
          <w:lang w:val="es-ES"/>
        </w:rPr>
      </w:pPr>
      <w:r w:rsidRPr="00581DC7">
        <w:rPr>
          <w:szCs w:val="22"/>
          <w:lang w:val="es-ES"/>
        </w:rPr>
        <w:t>QUINTO</w:t>
      </w:r>
      <w:r w:rsidR="00EE70FC" w:rsidRPr="00581DC7">
        <w:rPr>
          <w:szCs w:val="22"/>
          <w:lang w:val="es-ES_tradnl"/>
        </w:rPr>
        <w:t xml:space="preserve">: </w:t>
      </w:r>
      <w:r w:rsidRPr="00581DC7">
        <w:rPr>
          <w:szCs w:val="22"/>
          <w:lang w:val="es-ES_tradnl"/>
        </w:rPr>
        <w:t xml:space="preserve">Que conoce y acepta que se valorará la </w:t>
      </w:r>
      <w:r w:rsidR="00076950" w:rsidRPr="00581DC7">
        <w:rPr>
          <w:szCs w:val="22"/>
          <w:lang w:val="es-ES_tradnl"/>
        </w:rPr>
        <w:t xml:space="preserve">oferta de </w:t>
      </w:r>
      <w:r w:rsidR="00076950" w:rsidRPr="00581DC7">
        <w:rPr>
          <w:rFonts w:cs="Arial"/>
          <w:szCs w:val="22"/>
          <w:u w:val="single"/>
          <w:lang w:val="es-ES_tradnl"/>
        </w:rPr>
        <w:t xml:space="preserve">            </w:t>
      </w:r>
      <w:r w:rsidR="00076950" w:rsidRPr="00581DC7">
        <w:rPr>
          <w:szCs w:val="22"/>
          <w:lang w:val="es-ES_tradnl"/>
        </w:rPr>
        <w:t xml:space="preserve"> mantenimientos gratuitos (</w:t>
      </w:r>
      <w:r w:rsidR="00076950" w:rsidRPr="00581DC7">
        <w:rPr>
          <w:szCs w:val="22"/>
          <w:lang w:val="es-ES"/>
        </w:rPr>
        <w:t>Revisión oficial, cambio de aceite y filtro y cambio de filtro de polvo y polen).</w:t>
      </w:r>
    </w:p>
    <w:p w14:paraId="3F20D0D4" w14:textId="77777777" w:rsidR="000914B9" w:rsidRPr="00581DC7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20F57A8" w14:textId="5B7EB0A4" w:rsidR="000F733B" w:rsidRPr="00581DC7" w:rsidRDefault="000F733B" w:rsidP="000F733B">
      <w:pPr>
        <w:pStyle w:val="EstiloENAIRETitilliumRegular11ptoJustificado"/>
        <w:rPr>
          <w:szCs w:val="22"/>
          <w:lang w:val="es-ES_tradnl"/>
        </w:rPr>
      </w:pPr>
      <w:r w:rsidRPr="00581DC7">
        <w:rPr>
          <w:szCs w:val="22"/>
          <w:lang w:val="es-ES_tradnl"/>
        </w:rPr>
        <w:t xml:space="preserve">SEXTO: </w:t>
      </w:r>
      <w:r w:rsidR="00076950" w:rsidRPr="00581DC7">
        <w:rPr>
          <w:szCs w:val="22"/>
          <w:lang w:val="es-ES_tradnl"/>
        </w:rPr>
        <w:t>Que conoce y acepta que se valorará disponer de talleres oficiales de la marca adjudicataria en las tres islas donde se realiza el suministro, es decir, Tenerife, Lanzarote y Fuerteventura:</w:t>
      </w:r>
    </w:p>
    <w:p w14:paraId="6D4F0067" w14:textId="77777777" w:rsidR="00076950" w:rsidRPr="00581DC7" w:rsidRDefault="00076950" w:rsidP="000F733B">
      <w:pPr>
        <w:pStyle w:val="EstiloENAIRETitilliumRegular11ptoJustificado"/>
        <w:rPr>
          <w:szCs w:val="22"/>
          <w:lang w:val="es-ES_tradnl"/>
        </w:rPr>
      </w:pPr>
    </w:p>
    <w:p w14:paraId="7B4C7328" w14:textId="35EAF832" w:rsidR="00076950" w:rsidRPr="00581DC7" w:rsidRDefault="00076950" w:rsidP="00076950">
      <w:pPr>
        <w:widowControl/>
        <w:spacing w:line="360" w:lineRule="auto"/>
        <w:ind w:firstLine="720"/>
        <w:contextualSpacing/>
        <w:jc w:val="both"/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pP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instrText xml:space="preserve"> FORMCHECKBOX </w:instrText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separate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end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t xml:space="preserve"> Sí disponen de talleres</w:t>
      </w:r>
    </w:p>
    <w:p w14:paraId="3EEAB074" w14:textId="037E1CB5" w:rsidR="00076950" w:rsidRPr="00581DC7" w:rsidRDefault="00076950" w:rsidP="00076950">
      <w:pPr>
        <w:widowControl/>
        <w:spacing w:line="360" w:lineRule="auto"/>
        <w:ind w:firstLine="720"/>
        <w:contextualSpacing/>
        <w:jc w:val="both"/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pP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instrText xml:space="preserve"> FORMCHECKBOX </w:instrText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</w:r>
      <w:r w:rsidR="008A0F3B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separate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fldChar w:fldCharType="end"/>
      </w:r>
      <w:r w:rsidRPr="00581DC7">
        <w:rPr>
          <w:rFonts w:ascii="ENAIRE Titillium Regular" w:eastAsiaTheme="minorHAnsi" w:hAnsi="ENAIRE Titillium Regular"/>
          <w:bCs/>
          <w:sz w:val="22"/>
          <w:szCs w:val="22"/>
          <w:lang w:val="es-ES" w:eastAsia="en-US"/>
        </w:rPr>
        <w:t xml:space="preserve"> No disponen de talleres</w:t>
      </w:r>
    </w:p>
    <w:p w14:paraId="68F83512" w14:textId="77777777" w:rsidR="000914B9" w:rsidRPr="00581DC7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BB581B" w14:textId="18A4638E" w:rsidR="000F733B" w:rsidRPr="00581DC7" w:rsidRDefault="000F733B" w:rsidP="000F733B">
      <w:pPr>
        <w:pStyle w:val="EstiloENAIRETitilliumRegular11ptoJustificado"/>
        <w:rPr>
          <w:szCs w:val="22"/>
          <w:lang w:val="es-ES_tradnl"/>
        </w:rPr>
      </w:pPr>
      <w:r w:rsidRPr="00581DC7">
        <w:rPr>
          <w:szCs w:val="22"/>
          <w:lang w:val="es-ES_tradnl"/>
        </w:rPr>
        <w:t>SÉPTIMO: Que conoce y acepta íntegramente los Pliegos de Cláusulas Administrativas Particulares y Prescripciones Técnicas de este expediente, a los cuales se somete en todas sus partes y que son base para esta contratación.</w:t>
      </w:r>
    </w:p>
    <w:p w14:paraId="1518EE80" w14:textId="77777777" w:rsidR="000914B9" w:rsidRPr="00581DC7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8825ABF" w14:textId="77777777" w:rsidR="000914B9" w:rsidRPr="00581DC7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E03EB5" w14:textId="77777777" w:rsidR="000914B9" w:rsidRPr="00581DC7" w:rsidRDefault="000914B9" w:rsidP="000914B9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81DC7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581DC7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4D28032" w14:textId="41327B06" w:rsidR="000914B9" w:rsidRPr="00581DC7" w:rsidRDefault="000914B9" w:rsidP="000914B9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81DC7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</w:t>
      </w:r>
      <w:r w:rsidRPr="00581DC7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</w:t>
      </w:r>
    </w:p>
    <w:p w14:paraId="43E94258" w14:textId="77777777" w:rsidR="000914B9" w:rsidRPr="00581DC7" w:rsidRDefault="000914B9" w:rsidP="000914B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581DC7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6A2FB30" w14:textId="77777777" w:rsidR="000914B9" w:rsidRPr="00581DC7" w:rsidRDefault="000914B9" w:rsidP="000914B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DBF8CF8" w14:textId="14BF2979" w:rsidR="000914B9" w:rsidRPr="00435072" w:rsidRDefault="000914B9" w:rsidP="008A0F3B">
      <w:pPr>
        <w:jc w:val="both"/>
        <w:rPr>
          <w:rFonts w:ascii="ENAIRE Titillium Bold" w:hAnsi="ENAIRE Titillium Bold"/>
          <w:sz w:val="22"/>
          <w:szCs w:val="22"/>
        </w:rPr>
      </w:pPr>
      <w:r w:rsidRPr="00581DC7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sectPr w:rsidR="000914B9" w:rsidRPr="00435072" w:rsidSect="00210737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AIRE Titillium Semi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0976C12D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D40704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CAN 117/2024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260530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F4D1DC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B66B8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9AC2B8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475E4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D072B6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8EC81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D864D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880D0D"/>
    <w:multiLevelType w:val="hybridMultilevel"/>
    <w:tmpl w:val="22A6A77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71314AE"/>
    <w:multiLevelType w:val="hybridMultilevel"/>
    <w:tmpl w:val="16C2511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1A1A86"/>
    <w:multiLevelType w:val="hybridMultilevel"/>
    <w:tmpl w:val="7CF0A25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870F8B"/>
    <w:multiLevelType w:val="hybridMultilevel"/>
    <w:tmpl w:val="EB7EE714"/>
    <w:lvl w:ilvl="0" w:tplc="621664F6">
      <w:start w:val="2"/>
      <w:numFmt w:val="bullet"/>
      <w:lvlText w:val="-"/>
      <w:lvlJc w:val="left"/>
      <w:pPr>
        <w:ind w:left="1003" w:hanging="360"/>
      </w:pPr>
      <w:rPr>
        <w:rFonts w:ascii="ENAIRE Titillium Light" w:eastAsiaTheme="minorEastAsia" w:hAnsi="ENAIRE Titillium Ligh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9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C30CA0"/>
    <w:multiLevelType w:val="hybridMultilevel"/>
    <w:tmpl w:val="B82C2644"/>
    <w:lvl w:ilvl="0" w:tplc="42341A28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4" w15:restartNumberingAfterBreak="0">
    <w:nsid w:val="775D0937"/>
    <w:multiLevelType w:val="hybridMultilevel"/>
    <w:tmpl w:val="96829DDE"/>
    <w:lvl w:ilvl="0" w:tplc="A6741C7C">
      <w:numFmt w:val="bullet"/>
      <w:lvlText w:val="-"/>
      <w:lvlJc w:val="left"/>
      <w:pPr>
        <w:ind w:left="1003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5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56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926572"/>
    <w:multiLevelType w:val="hybridMultilevel"/>
    <w:tmpl w:val="C51C5AEE"/>
    <w:lvl w:ilvl="0" w:tplc="621664F6">
      <w:start w:val="2"/>
      <w:numFmt w:val="bullet"/>
      <w:lvlText w:val="-"/>
      <w:lvlJc w:val="left"/>
      <w:pPr>
        <w:ind w:left="1068" w:hanging="360"/>
      </w:pPr>
      <w:rPr>
        <w:rFonts w:ascii="ENAIRE Titillium Light" w:eastAsiaTheme="minorEastAsia" w:hAnsi="ENAIRE Titillium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76536999">
    <w:abstractNumId w:val="8"/>
  </w:num>
  <w:num w:numId="2" w16cid:durableId="1219318330">
    <w:abstractNumId w:val="39"/>
  </w:num>
  <w:num w:numId="3" w16cid:durableId="1162358427">
    <w:abstractNumId w:val="19"/>
  </w:num>
  <w:num w:numId="4" w16cid:durableId="1248616969">
    <w:abstractNumId w:val="4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23"/>
  </w:num>
  <w:num w:numId="6" w16cid:durableId="970016681">
    <w:abstractNumId w:val="18"/>
  </w:num>
  <w:num w:numId="7" w16cid:durableId="391925864">
    <w:abstractNumId w:val="52"/>
  </w:num>
  <w:num w:numId="8" w16cid:durableId="39866882">
    <w:abstractNumId w:val="44"/>
  </w:num>
  <w:num w:numId="9" w16cid:durableId="425734597">
    <w:abstractNumId w:val="53"/>
  </w:num>
  <w:num w:numId="10" w16cid:durableId="513035922">
    <w:abstractNumId w:val="17"/>
  </w:num>
  <w:num w:numId="11" w16cid:durableId="1831600612">
    <w:abstractNumId w:val="22"/>
  </w:num>
  <w:num w:numId="12" w16cid:durableId="1930111651">
    <w:abstractNumId w:val="36"/>
  </w:num>
  <w:num w:numId="13" w16cid:durableId="1329675599">
    <w:abstractNumId w:val="28"/>
  </w:num>
  <w:num w:numId="14" w16cid:durableId="1484472831">
    <w:abstractNumId w:val="11"/>
  </w:num>
  <w:num w:numId="15" w16cid:durableId="1613590684">
    <w:abstractNumId w:val="30"/>
  </w:num>
  <w:num w:numId="16" w16cid:durableId="932208728">
    <w:abstractNumId w:val="27"/>
  </w:num>
  <w:num w:numId="17" w16cid:durableId="1411345120">
    <w:abstractNumId w:val="10"/>
  </w:num>
  <w:num w:numId="18" w16cid:durableId="1912501095">
    <w:abstractNumId w:val="21"/>
  </w:num>
  <w:num w:numId="19" w16cid:durableId="1882470840">
    <w:abstractNumId w:val="34"/>
  </w:num>
  <w:num w:numId="20" w16cid:durableId="1358502307">
    <w:abstractNumId w:val="38"/>
  </w:num>
  <w:num w:numId="21" w16cid:durableId="1487936669">
    <w:abstractNumId w:val="47"/>
  </w:num>
  <w:num w:numId="22" w16cid:durableId="382221208">
    <w:abstractNumId w:val="15"/>
  </w:num>
  <w:num w:numId="23" w16cid:durableId="668942778">
    <w:abstractNumId w:val="16"/>
  </w:num>
  <w:num w:numId="24" w16cid:durableId="1629509504">
    <w:abstractNumId w:val="50"/>
  </w:num>
  <w:num w:numId="25" w16cid:durableId="1601638975">
    <w:abstractNumId w:val="35"/>
  </w:num>
  <w:num w:numId="26" w16cid:durableId="662273791">
    <w:abstractNumId w:val="31"/>
  </w:num>
  <w:num w:numId="27" w16cid:durableId="1512603008">
    <w:abstractNumId w:val="55"/>
  </w:num>
  <w:num w:numId="28" w16cid:durableId="2072458657">
    <w:abstractNumId w:val="49"/>
  </w:num>
  <w:num w:numId="29" w16cid:durableId="1568765782">
    <w:abstractNumId w:val="45"/>
  </w:num>
  <w:num w:numId="30" w16cid:durableId="350955337">
    <w:abstractNumId w:val="41"/>
  </w:num>
  <w:num w:numId="31" w16cid:durableId="1749377755">
    <w:abstractNumId w:val="14"/>
  </w:num>
  <w:num w:numId="32" w16cid:durableId="735471224">
    <w:abstractNumId w:val="12"/>
  </w:num>
  <w:num w:numId="33" w16cid:durableId="1910848928">
    <w:abstractNumId w:val="46"/>
  </w:num>
  <w:num w:numId="34" w16cid:durableId="6465209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5962941">
    <w:abstractNumId w:val="48"/>
  </w:num>
  <w:num w:numId="36" w16cid:durableId="290475473">
    <w:abstractNumId w:val="42"/>
  </w:num>
  <w:num w:numId="37" w16cid:durableId="678391922">
    <w:abstractNumId w:val="32"/>
  </w:num>
  <w:num w:numId="38" w16cid:durableId="804814187">
    <w:abstractNumId w:val="56"/>
  </w:num>
  <w:num w:numId="39" w16cid:durableId="221911327">
    <w:abstractNumId w:val="20"/>
  </w:num>
  <w:num w:numId="40" w16cid:durableId="1276866158">
    <w:abstractNumId w:val="29"/>
  </w:num>
  <w:num w:numId="41" w16cid:durableId="1569221915">
    <w:abstractNumId w:val="25"/>
  </w:num>
  <w:num w:numId="42" w16cid:durableId="682317107">
    <w:abstractNumId w:val="24"/>
  </w:num>
  <w:num w:numId="43" w16cid:durableId="2005546095">
    <w:abstractNumId w:val="33"/>
  </w:num>
  <w:num w:numId="44" w16cid:durableId="43456696">
    <w:abstractNumId w:val="54"/>
  </w:num>
  <w:num w:numId="45" w16cid:durableId="200434889">
    <w:abstractNumId w:val="51"/>
  </w:num>
  <w:num w:numId="46" w16cid:durableId="1373504836">
    <w:abstractNumId w:val="26"/>
  </w:num>
  <w:num w:numId="47" w16cid:durableId="961955308">
    <w:abstractNumId w:val="57"/>
  </w:num>
  <w:num w:numId="48" w16cid:durableId="411701375">
    <w:abstractNumId w:val="13"/>
  </w:num>
  <w:num w:numId="49" w16cid:durableId="1846440178">
    <w:abstractNumId w:val="37"/>
  </w:num>
  <w:num w:numId="50" w16cid:durableId="830829083">
    <w:abstractNumId w:val="40"/>
  </w:num>
  <w:num w:numId="51" w16cid:durableId="956062047">
    <w:abstractNumId w:val="3"/>
  </w:num>
  <w:num w:numId="52" w16cid:durableId="1845120419">
    <w:abstractNumId w:val="2"/>
  </w:num>
  <w:num w:numId="53" w16cid:durableId="993996933">
    <w:abstractNumId w:val="1"/>
  </w:num>
  <w:num w:numId="54" w16cid:durableId="244072302">
    <w:abstractNumId w:val="0"/>
  </w:num>
  <w:num w:numId="55" w16cid:durableId="1637485894">
    <w:abstractNumId w:val="7"/>
  </w:num>
  <w:num w:numId="56" w16cid:durableId="603271116">
    <w:abstractNumId w:val="6"/>
  </w:num>
  <w:num w:numId="57" w16cid:durableId="1065032095">
    <w:abstractNumId w:val="5"/>
  </w:num>
  <w:num w:numId="58" w16cid:durableId="1873835220">
    <w:abstractNumId w:val="4"/>
  </w:num>
  <w:num w:numId="59" w16cid:durableId="139855580">
    <w:abstractNumId w:val="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B4B"/>
    <w:rsid w:val="00005A3C"/>
    <w:rsid w:val="00005CBE"/>
    <w:rsid w:val="00005FC8"/>
    <w:rsid w:val="0000742B"/>
    <w:rsid w:val="000115E1"/>
    <w:rsid w:val="00011DEB"/>
    <w:rsid w:val="00011EAC"/>
    <w:rsid w:val="00012510"/>
    <w:rsid w:val="0001621A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76950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22A2"/>
    <w:rsid w:val="000F3613"/>
    <w:rsid w:val="000F3A7F"/>
    <w:rsid w:val="000F4CC1"/>
    <w:rsid w:val="000F4E84"/>
    <w:rsid w:val="000F6304"/>
    <w:rsid w:val="000F733B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45E6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DC"/>
    <w:rsid w:val="001E3424"/>
    <w:rsid w:val="001E4361"/>
    <w:rsid w:val="001E4CF1"/>
    <w:rsid w:val="001E5A44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5774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57E1E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E0420"/>
    <w:rsid w:val="002E0CC4"/>
    <w:rsid w:val="002E151D"/>
    <w:rsid w:val="002E170F"/>
    <w:rsid w:val="002E221F"/>
    <w:rsid w:val="002E2E2F"/>
    <w:rsid w:val="002E355B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023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122D"/>
    <w:rsid w:val="00342A84"/>
    <w:rsid w:val="00344D4A"/>
    <w:rsid w:val="00345BE5"/>
    <w:rsid w:val="00346F50"/>
    <w:rsid w:val="003511D9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63B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C24B7"/>
    <w:rsid w:val="003C2FB9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000"/>
    <w:rsid w:val="00454BDF"/>
    <w:rsid w:val="00455C7C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E7D14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4E7F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0B38"/>
    <w:rsid w:val="005716C7"/>
    <w:rsid w:val="0057174D"/>
    <w:rsid w:val="0057352A"/>
    <w:rsid w:val="00575A6F"/>
    <w:rsid w:val="00581744"/>
    <w:rsid w:val="00581DC7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383C"/>
    <w:rsid w:val="00634448"/>
    <w:rsid w:val="006351DF"/>
    <w:rsid w:val="006366FA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50C"/>
    <w:rsid w:val="00674198"/>
    <w:rsid w:val="00674864"/>
    <w:rsid w:val="00682F1F"/>
    <w:rsid w:val="00683440"/>
    <w:rsid w:val="00683688"/>
    <w:rsid w:val="006836C2"/>
    <w:rsid w:val="006837A2"/>
    <w:rsid w:val="00686940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D7D0A"/>
    <w:rsid w:val="006E0815"/>
    <w:rsid w:val="006E0D79"/>
    <w:rsid w:val="006E1844"/>
    <w:rsid w:val="006E7D92"/>
    <w:rsid w:val="006F1B04"/>
    <w:rsid w:val="006F1EBA"/>
    <w:rsid w:val="006F5A7C"/>
    <w:rsid w:val="006F61C5"/>
    <w:rsid w:val="006F681B"/>
    <w:rsid w:val="00700072"/>
    <w:rsid w:val="00700AB4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4EE6"/>
    <w:rsid w:val="00755E1E"/>
    <w:rsid w:val="00756166"/>
    <w:rsid w:val="00756168"/>
    <w:rsid w:val="00757FDE"/>
    <w:rsid w:val="00760FF5"/>
    <w:rsid w:val="00764147"/>
    <w:rsid w:val="00765AE6"/>
    <w:rsid w:val="007708EA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7DB9"/>
    <w:rsid w:val="007C1295"/>
    <w:rsid w:val="007C1C17"/>
    <w:rsid w:val="007C1D1E"/>
    <w:rsid w:val="007C2EA0"/>
    <w:rsid w:val="007C46F0"/>
    <w:rsid w:val="007C6936"/>
    <w:rsid w:val="007C78EA"/>
    <w:rsid w:val="007D036F"/>
    <w:rsid w:val="007D12AC"/>
    <w:rsid w:val="007D1F6B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9B4"/>
    <w:rsid w:val="007E3563"/>
    <w:rsid w:val="007E4037"/>
    <w:rsid w:val="007E45F5"/>
    <w:rsid w:val="007E548B"/>
    <w:rsid w:val="007F1243"/>
    <w:rsid w:val="007F2AAC"/>
    <w:rsid w:val="007F3566"/>
    <w:rsid w:val="007F6359"/>
    <w:rsid w:val="007F7ED3"/>
    <w:rsid w:val="00800EEE"/>
    <w:rsid w:val="00802302"/>
    <w:rsid w:val="00806357"/>
    <w:rsid w:val="00806B3D"/>
    <w:rsid w:val="00810918"/>
    <w:rsid w:val="00810DCE"/>
    <w:rsid w:val="0081312F"/>
    <w:rsid w:val="00813612"/>
    <w:rsid w:val="008160BF"/>
    <w:rsid w:val="00821978"/>
    <w:rsid w:val="0082454E"/>
    <w:rsid w:val="008279F2"/>
    <w:rsid w:val="00830133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0F3B"/>
    <w:rsid w:val="008A37C9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4D84"/>
    <w:rsid w:val="00936CEB"/>
    <w:rsid w:val="00937E00"/>
    <w:rsid w:val="0094041D"/>
    <w:rsid w:val="00940468"/>
    <w:rsid w:val="009408AF"/>
    <w:rsid w:val="009431EF"/>
    <w:rsid w:val="00943E28"/>
    <w:rsid w:val="0094466B"/>
    <w:rsid w:val="00944CAB"/>
    <w:rsid w:val="0095154E"/>
    <w:rsid w:val="00952F9E"/>
    <w:rsid w:val="009540D1"/>
    <w:rsid w:val="0095510E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25F8"/>
    <w:rsid w:val="009F45BD"/>
    <w:rsid w:val="009F4CC3"/>
    <w:rsid w:val="009F56AE"/>
    <w:rsid w:val="009F58D9"/>
    <w:rsid w:val="009F7380"/>
    <w:rsid w:val="00A00D67"/>
    <w:rsid w:val="00A01591"/>
    <w:rsid w:val="00A04F4A"/>
    <w:rsid w:val="00A06F7D"/>
    <w:rsid w:val="00A10B56"/>
    <w:rsid w:val="00A147D7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47021"/>
    <w:rsid w:val="00A5053C"/>
    <w:rsid w:val="00A50A1B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6F39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3A0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5B8D"/>
    <w:rsid w:val="00AD5FFD"/>
    <w:rsid w:val="00AD69C0"/>
    <w:rsid w:val="00AD7A1C"/>
    <w:rsid w:val="00AD7EDF"/>
    <w:rsid w:val="00AE0D27"/>
    <w:rsid w:val="00AE2193"/>
    <w:rsid w:val="00AE3883"/>
    <w:rsid w:val="00AE4BE9"/>
    <w:rsid w:val="00AE4D9E"/>
    <w:rsid w:val="00AE5F6E"/>
    <w:rsid w:val="00AE69F5"/>
    <w:rsid w:val="00AE6FAA"/>
    <w:rsid w:val="00AF2E3E"/>
    <w:rsid w:val="00AF2FBA"/>
    <w:rsid w:val="00AF311A"/>
    <w:rsid w:val="00AF5CD1"/>
    <w:rsid w:val="00B0068A"/>
    <w:rsid w:val="00B01654"/>
    <w:rsid w:val="00B0262E"/>
    <w:rsid w:val="00B02E27"/>
    <w:rsid w:val="00B049E7"/>
    <w:rsid w:val="00B04E67"/>
    <w:rsid w:val="00B056E1"/>
    <w:rsid w:val="00B06799"/>
    <w:rsid w:val="00B11E0B"/>
    <w:rsid w:val="00B12519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3497"/>
    <w:rsid w:val="00BA55C8"/>
    <w:rsid w:val="00BA56AD"/>
    <w:rsid w:val="00BA6AFA"/>
    <w:rsid w:val="00BA790E"/>
    <w:rsid w:val="00BB1EE4"/>
    <w:rsid w:val="00BB3EA8"/>
    <w:rsid w:val="00BB7FCA"/>
    <w:rsid w:val="00BC0F18"/>
    <w:rsid w:val="00BC34FC"/>
    <w:rsid w:val="00BC3A4E"/>
    <w:rsid w:val="00BC3B9A"/>
    <w:rsid w:val="00BC5BA5"/>
    <w:rsid w:val="00BC7EE6"/>
    <w:rsid w:val="00BD1F6D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595B"/>
    <w:rsid w:val="00BE7454"/>
    <w:rsid w:val="00BF1CDC"/>
    <w:rsid w:val="00BF27C3"/>
    <w:rsid w:val="00BF328D"/>
    <w:rsid w:val="00BF3BE9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34201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00C1"/>
    <w:rsid w:val="00C81D3E"/>
    <w:rsid w:val="00C82D64"/>
    <w:rsid w:val="00C85BB6"/>
    <w:rsid w:val="00C860C3"/>
    <w:rsid w:val="00C86263"/>
    <w:rsid w:val="00C867E9"/>
    <w:rsid w:val="00C91884"/>
    <w:rsid w:val="00C91B31"/>
    <w:rsid w:val="00C92345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5FCC"/>
    <w:rsid w:val="00D37836"/>
    <w:rsid w:val="00D40704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2897"/>
    <w:rsid w:val="00D734F1"/>
    <w:rsid w:val="00D73998"/>
    <w:rsid w:val="00D75222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ED6"/>
    <w:rsid w:val="00DB6D34"/>
    <w:rsid w:val="00DB7236"/>
    <w:rsid w:val="00DC00E2"/>
    <w:rsid w:val="00DC1385"/>
    <w:rsid w:val="00DC509F"/>
    <w:rsid w:val="00DC5BB8"/>
    <w:rsid w:val="00DC61A2"/>
    <w:rsid w:val="00DC6FEA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0E77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2D2D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0FC"/>
    <w:rsid w:val="00EE7E36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387A"/>
    <w:rsid w:val="00F54EEE"/>
    <w:rsid w:val="00F56348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0D22"/>
    <w:rsid w:val="00F912F9"/>
    <w:rsid w:val="00F91A01"/>
    <w:rsid w:val="00F95C6D"/>
    <w:rsid w:val="00F962C1"/>
    <w:rsid w:val="00F966E7"/>
    <w:rsid w:val="00FA0CCE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Bullets,Pré Textua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semiHidden/>
    <w:unhideWhenUsed/>
    <w:rsid w:val="00AB33A0"/>
  </w:style>
  <w:style w:type="paragraph" w:styleId="Cierre">
    <w:name w:val="Closing"/>
    <w:basedOn w:val="Normal"/>
    <w:link w:val="CierreCar"/>
    <w:uiPriority w:val="99"/>
    <w:semiHidden/>
    <w:unhideWhenUsed/>
    <w:rsid w:val="00AB33A0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AB33A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B33A0"/>
    <w:rPr>
      <w:rFonts w:ascii="Courier" w:hAnsi="Courier"/>
      <w:i/>
      <w:iCs/>
      <w:snapToGrid w:val="0"/>
      <w:color w:val="404040" w:themeColor="text1" w:themeTint="BF"/>
      <w:sz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B33A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B33A0"/>
    <w:rPr>
      <w:rFonts w:ascii="Courier" w:hAnsi="Courier"/>
      <w:i/>
      <w:iCs/>
      <w:snapToGrid w:val="0"/>
      <w:color w:val="5B9BD5" w:themeColor="accent1"/>
      <w:sz w:val="24"/>
      <w:lang w:val="en-US"/>
    </w:rPr>
  </w:style>
  <w:style w:type="paragraph" w:styleId="Continuarlista">
    <w:name w:val="List Continue"/>
    <w:basedOn w:val="Normal"/>
    <w:uiPriority w:val="99"/>
    <w:semiHidden/>
    <w:unhideWhenUsed/>
    <w:rsid w:val="00AB33A0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AB33A0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AB33A0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AB33A0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AB33A0"/>
    <w:pPr>
      <w:spacing w:after="120"/>
      <w:ind w:left="1415"/>
      <w:contextualSpacing/>
    </w:pPr>
  </w:style>
  <w:style w:type="table" w:styleId="Cuadrculaclara">
    <w:name w:val="Light Grid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AB33A0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AB33A0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Cuadrculavistosa">
    <w:name w:val="Colorful Grid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AB33A0"/>
    <w:pPr>
      <w:spacing w:after="200"/>
    </w:pPr>
    <w:rPr>
      <w:i/>
      <w:iCs/>
      <w:color w:val="44546A" w:themeColor="text2"/>
      <w:sz w:val="18"/>
      <w:szCs w:val="18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AB33A0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AB33A0"/>
    <w:rPr>
      <w:rFonts w:ascii="Courier" w:hAnsi="Courier"/>
      <w:i/>
      <w:iCs/>
      <w:snapToGrid w:val="0"/>
      <w:sz w:val="24"/>
      <w:lang w:val="en-US"/>
    </w:rPr>
  </w:style>
  <w:style w:type="paragraph" w:styleId="Direccinsobre">
    <w:name w:val="envelope address"/>
    <w:basedOn w:val="Normal"/>
    <w:uiPriority w:val="99"/>
    <w:semiHidden/>
    <w:unhideWhenUsed/>
    <w:rsid w:val="00AB33A0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AB33A0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AB33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AB33A0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  <w:lang w:val="en-US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AB33A0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AB33A0"/>
  </w:style>
  <w:style w:type="character" w:customStyle="1" w:styleId="FechaCar">
    <w:name w:val="Fecha Car"/>
    <w:basedOn w:val="Fuentedeprrafopredeter"/>
    <w:link w:val="Fech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">
    <w:name w:val="Signature"/>
    <w:basedOn w:val="Normal"/>
    <w:link w:val="FirmaCar"/>
    <w:uiPriority w:val="99"/>
    <w:semiHidden/>
    <w:unhideWhenUsed/>
    <w:rsid w:val="00AB33A0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AB33A0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B33A0"/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B33A0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AB33A0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AB33A0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AB33A0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AB33A0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AB33A0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AB33A0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AB33A0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AB33A0"/>
    <w:pPr>
      <w:ind w:left="2160" w:hanging="240"/>
    </w:pPr>
  </w:style>
  <w:style w:type="paragraph" w:styleId="Lista">
    <w:name w:val="List"/>
    <w:basedOn w:val="Normal"/>
    <w:uiPriority w:val="99"/>
    <w:semiHidden/>
    <w:unhideWhenUsed/>
    <w:rsid w:val="00AB33A0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AB33A0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AB33A0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AB33A0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AB33A0"/>
    <w:pPr>
      <w:ind w:left="1415" w:hanging="283"/>
      <w:contextualSpacing/>
    </w:pPr>
  </w:style>
  <w:style w:type="table" w:styleId="Listaclara">
    <w:name w:val="Light List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Listaconnmeros2">
    <w:name w:val="List Number 2"/>
    <w:basedOn w:val="Normal"/>
    <w:uiPriority w:val="99"/>
    <w:semiHidden/>
    <w:unhideWhenUsed/>
    <w:rsid w:val="00AB33A0"/>
    <w:pPr>
      <w:numPr>
        <w:numId w:val="51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AB33A0"/>
    <w:pPr>
      <w:numPr>
        <w:numId w:val="52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AB33A0"/>
    <w:pPr>
      <w:numPr>
        <w:numId w:val="53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AB33A0"/>
    <w:pPr>
      <w:numPr>
        <w:numId w:val="54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AB33A0"/>
    <w:pPr>
      <w:numPr>
        <w:numId w:val="55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AB33A0"/>
    <w:pPr>
      <w:numPr>
        <w:numId w:val="56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AB33A0"/>
    <w:pPr>
      <w:numPr>
        <w:numId w:val="57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AB33A0"/>
    <w:pPr>
      <w:numPr>
        <w:numId w:val="58"/>
      </w:numPr>
      <w:contextualSpacing/>
    </w:pPr>
  </w:style>
  <w:style w:type="table" w:styleId="Listamedia1">
    <w:name w:val="Medium Lis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avistosa">
    <w:name w:val="Colorful List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B33A0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B33A0"/>
    <w:rPr>
      <w:rFonts w:ascii="Segoe UI" w:hAnsi="Segoe UI" w:cs="Segoe UI"/>
      <w:snapToGrid w:val="0"/>
      <w:sz w:val="16"/>
      <w:szCs w:val="16"/>
      <w:lang w:val="en-US"/>
    </w:rPr>
  </w:style>
  <w:style w:type="paragraph" w:styleId="Remitedesobre">
    <w:name w:val="envelope return"/>
    <w:basedOn w:val="Normal"/>
    <w:uiPriority w:val="99"/>
    <w:semiHidden/>
    <w:unhideWhenUsed/>
    <w:rsid w:val="00AB33A0"/>
    <w:rPr>
      <w:rFonts w:asciiTheme="majorHAnsi" w:eastAsiaTheme="majorEastAsia" w:hAnsiTheme="majorHAnsi" w:cstheme="majorBidi"/>
      <w:sz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AB33A0"/>
  </w:style>
  <w:style w:type="character" w:customStyle="1" w:styleId="SaludoCar">
    <w:name w:val="Saludo Car"/>
    <w:basedOn w:val="Fuentedeprrafopredeter"/>
    <w:link w:val="Salud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Sangranormal">
    <w:name w:val="Normal Indent"/>
    <w:basedOn w:val="Normal"/>
    <w:uiPriority w:val="99"/>
    <w:semiHidden/>
    <w:unhideWhenUsed/>
    <w:rsid w:val="00AB33A0"/>
    <w:pPr>
      <w:ind w:left="708"/>
    </w:pPr>
  </w:style>
  <w:style w:type="paragraph" w:styleId="Sinespaciado">
    <w:name w:val="No Spacing"/>
    <w:uiPriority w:val="1"/>
    <w:qFormat/>
    <w:rsid w:val="00AB33A0"/>
    <w:pPr>
      <w:widowControl w:val="0"/>
    </w:pPr>
    <w:rPr>
      <w:rFonts w:ascii="Courier" w:hAnsi="Courier"/>
      <w:snapToGrid w:val="0"/>
      <w:sz w:val="24"/>
      <w:lang w:val="en-US"/>
    </w:rPr>
  </w:style>
  <w:style w:type="table" w:styleId="Sombreadoclaro">
    <w:name w:val="Light Shading"/>
    <w:basedOn w:val="Tablanormal"/>
    <w:uiPriority w:val="60"/>
    <w:semiHidden/>
    <w:unhideWhenUsed/>
    <w:rsid w:val="00AB33A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ombreadomedio1">
    <w:name w:val="Medium Shading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">
    <w:name w:val="Colorful Shading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absica1">
    <w:name w:val="Table Simple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AB33A0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AB33A0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AB33A0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AB33A0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10">
    <w:name w:val="Table Grid 1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clara">
    <w:name w:val="Grid Table 1 Light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3-nfasis1">
    <w:name w:val="Grid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">
    <w:name w:val="Table Grid 5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5oscura">
    <w:name w:val="Grid Table 5 Dark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6">
    <w:name w:val="Table Grid 6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concolores">
    <w:name w:val="Grid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7">
    <w:name w:val="Table Grid 7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concolores">
    <w:name w:val="Grid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AB33A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efectos3D1">
    <w:name w:val="Table 3D effects 1"/>
    <w:basedOn w:val="Tablanormal"/>
    <w:uiPriority w:val="99"/>
    <w:semiHidden/>
    <w:unhideWhenUsed/>
    <w:rsid w:val="00AB33A0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AB33A0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AB33A0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uiPriority w:val="99"/>
    <w:semiHidden/>
    <w:unhideWhenUsed/>
    <w:rsid w:val="00AB33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">
    <w:name w:val="Grid Table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">
    <w:name w:val="Grid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4">
    <w:name w:val="Grid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AB33A0"/>
  </w:style>
  <w:style w:type="table" w:styleId="Tabladelista1clara">
    <w:name w:val="List Table 1 Light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AB33A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normal1">
    <w:name w:val="Plain Table 1"/>
    <w:basedOn w:val="Tablanormal"/>
    <w:uiPriority w:val="41"/>
    <w:rsid w:val="00AB33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AB33A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AB33A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AB33A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AB33A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AB33A0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AB33A0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AB33A0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web1">
    <w:name w:val="Table Web 1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AB33A0"/>
    <w:pPr>
      <w:ind w:left="240" w:hanging="240"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AB33A0"/>
    <w:pPr>
      <w:ind w:firstLine="360"/>
      <w:jc w:val="left"/>
    </w:pPr>
    <w:rPr>
      <w:rFonts w:ascii="Courier" w:hAnsi="Courier"/>
      <w:lang w:val="en-U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AB33A0"/>
    <w:pPr>
      <w:ind w:left="360" w:firstLine="360"/>
      <w:jc w:val="left"/>
    </w:pPr>
    <w:rPr>
      <w:rFonts w:ascii="Courier" w:hAnsi="Courier"/>
      <w:lang w:val="en-U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macro">
    <w:name w:val="macro"/>
    <w:link w:val="TextomacroCar"/>
    <w:uiPriority w:val="99"/>
    <w:semiHidden/>
    <w:unhideWhenUsed/>
    <w:rsid w:val="00AB33A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napToGrid w:val="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B33A0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B33A0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tulodendice">
    <w:name w:val="index heading"/>
    <w:basedOn w:val="Normal"/>
    <w:next w:val="ndice1"/>
    <w:uiPriority w:val="99"/>
    <w:semiHidden/>
    <w:unhideWhenUsed/>
    <w:rsid w:val="00AB33A0"/>
    <w:rPr>
      <w:rFonts w:asciiTheme="majorHAnsi" w:eastAsiaTheme="majorEastAsia" w:hAnsiTheme="majorHAnsi" w:cstheme="majorBidi"/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B33A0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4454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Díaz Martín, Jose Manuel</cp:lastModifiedBy>
  <cp:revision>3</cp:revision>
  <cp:lastPrinted>2024-09-13T12:58:00Z</cp:lastPrinted>
  <dcterms:created xsi:type="dcterms:W3CDTF">2024-09-13T13:03:00Z</dcterms:created>
  <dcterms:modified xsi:type="dcterms:W3CDTF">2024-09-13T13:03:00Z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