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57F12577" w:rsidR="00035774" w:rsidRPr="00CA7DA0" w:rsidRDefault="00035774" w:rsidP="00CA7DA0">
      <w:pPr>
        <w:pStyle w:val="Ttulo1"/>
      </w:pPr>
      <w:bookmarkStart w:id="0" w:name="_Toc169526019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7BBCC7" w14:textId="6B2A3EDD" w:rsidR="00CA7DA0" w:rsidRDefault="00CA7DA0" w:rsidP="00CA7D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EA75C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="00EA75C1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EA75C1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EA75C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</w:t>
      </w:r>
      <w:r w:rsidR="00995D6C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 w:rsidR="00995D6C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995D6C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995D6C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</w:t>
      </w:r>
      <w:r w:rsidR="00770736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="002D109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 w:rsidR="00770736">
        <w:rPr>
          <w:rFonts w:ascii="ENAIRE Titillium Regular" w:hAnsi="ENAIRE Titillium Regular" w:cs="Arial"/>
          <w:sz w:val="22"/>
          <w:szCs w:val="22"/>
          <w:lang w:val="es-ES_tradnl"/>
        </w:rPr>
        <w:t xml:space="preserve"> SIETE MIL EUROS</w:t>
      </w:r>
      <w:r w:rsidR="006C7EEB">
        <w:rPr>
          <w:rFonts w:ascii="ENAIRE Titillium Regular" w:hAnsi="ENAIRE Titillium Regular" w:cs="Arial"/>
          <w:sz w:val="22"/>
          <w:szCs w:val="22"/>
          <w:lang w:val="es-ES_tradnl"/>
        </w:rPr>
        <w:t xml:space="preserve"> (7.000,00 €)</w:t>
      </w:r>
      <w:bookmarkEnd w:id="1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(IVA, IGIC, IPSI excluido) </w:t>
      </w:r>
      <w:bookmarkStart w:id="2" w:name="_Hlk97713924"/>
      <w:r w:rsidRPr="001F2AF9">
        <w:rPr>
          <w:rFonts w:ascii="ENAIRE Titillium Regular" w:hAnsi="ENAIRE Titillium Regular" w:cs="Arial"/>
          <w:sz w:val="22"/>
          <w:szCs w:val="22"/>
          <w:lang w:val="es-ES_tradnl"/>
        </w:rPr>
        <w:t xml:space="preserve">con un porcentaje de baja de  </w:t>
      </w:r>
      <w:r w:rsidR="00E93293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E93293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</w:t>
      </w:r>
      <w:r w:rsidRPr="001F2AF9">
        <w:rPr>
          <w:rFonts w:ascii="ENAIRE Titillium Regular" w:hAnsi="ENAIRE Titillium Regular" w:cs="Arial"/>
          <w:sz w:val="22"/>
          <w:szCs w:val="22"/>
          <w:lang w:val="es-ES_tradnl"/>
        </w:rPr>
        <w:t>% aplicable a todos los precios unitarios de todas y cada una de las partidas que figuran en el Presupuesto.</w:t>
      </w:r>
      <w:bookmarkEnd w:id="2"/>
      <w:r w:rsidRPr="001F2AF9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  <w:bookmarkStart w:id="3" w:name="_Hlk97713937"/>
    </w:p>
    <w:bookmarkEnd w:id="3"/>
    <w:p w14:paraId="7146A2D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0C84AB2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742DE73B" w14:textId="1A4AC6C9" w:rsidR="00D04420" w:rsidRDefault="00D04420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sectPr w:rsidR="00D04420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F1AC6" w14:textId="77777777" w:rsidR="00125C28" w:rsidRDefault="00125C28">
      <w:r>
        <w:separator/>
      </w:r>
    </w:p>
  </w:endnote>
  <w:endnote w:type="continuationSeparator" w:id="0">
    <w:p w14:paraId="6E975FF2" w14:textId="77777777" w:rsidR="00125C28" w:rsidRDefault="00125C28">
      <w:r>
        <w:continuationSeparator/>
      </w:r>
    </w:p>
  </w:endnote>
  <w:endnote w:type="continuationNotice" w:id="1">
    <w:p w14:paraId="3F73D36B" w14:textId="77777777" w:rsidR="00125C28" w:rsidRDefault="00125C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7B9C4" w14:textId="77777777" w:rsidR="00125C28" w:rsidRDefault="00125C28">
      <w:r>
        <w:separator/>
      </w:r>
    </w:p>
  </w:footnote>
  <w:footnote w:type="continuationSeparator" w:id="0">
    <w:p w14:paraId="41139401" w14:textId="77777777" w:rsidR="00125C28" w:rsidRDefault="00125C28">
      <w:r>
        <w:continuationSeparator/>
      </w:r>
    </w:p>
  </w:footnote>
  <w:footnote w:type="continuationNotice" w:id="1">
    <w:p w14:paraId="56E39FE1" w14:textId="77777777" w:rsidR="00125C28" w:rsidRDefault="00125C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A5CB1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220/2024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9456E"/>
    <w:multiLevelType w:val="hybridMultilevel"/>
    <w:tmpl w:val="535C6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2E7E6C"/>
    <w:multiLevelType w:val="hybridMultilevel"/>
    <w:tmpl w:val="5BAA2672"/>
    <w:lvl w:ilvl="0" w:tplc="F8B6223A">
      <w:numFmt w:val="bullet"/>
      <w:lvlText w:val="-"/>
      <w:lvlJc w:val="left"/>
      <w:pPr>
        <w:ind w:left="1080" w:hanging="360"/>
      </w:pPr>
      <w:rPr>
        <w:rFonts w:ascii="ENAIRE Titillium Regular" w:eastAsiaTheme="minorEastAsia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3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1"/>
  </w:num>
  <w:num w:numId="30" w16cid:durableId="676687121">
    <w:abstractNumId w:val="19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4"/>
  </w:num>
  <w:num w:numId="36" w16cid:durableId="666832568">
    <w:abstractNumId w:val="25"/>
  </w:num>
  <w:num w:numId="37" w16cid:durableId="1543900470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5AE0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35E6"/>
    <w:rsid w:val="00057151"/>
    <w:rsid w:val="00062D4B"/>
    <w:rsid w:val="00063F8C"/>
    <w:rsid w:val="00063FB3"/>
    <w:rsid w:val="000666EF"/>
    <w:rsid w:val="00066A19"/>
    <w:rsid w:val="00066C6C"/>
    <w:rsid w:val="000708E1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5C64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5C28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1E98"/>
    <w:rsid w:val="00182FE8"/>
    <w:rsid w:val="001832B8"/>
    <w:rsid w:val="00183719"/>
    <w:rsid w:val="00190615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3FB1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2AF9"/>
    <w:rsid w:val="001F3136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0AD8"/>
    <w:rsid w:val="00221684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1B85"/>
    <w:rsid w:val="0027528F"/>
    <w:rsid w:val="00275BB9"/>
    <w:rsid w:val="00276009"/>
    <w:rsid w:val="00276107"/>
    <w:rsid w:val="00284CE6"/>
    <w:rsid w:val="002857AB"/>
    <w:rsid w:val="00285A82"/>
    <w:rsid w:val="002925B9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7D9"/>
    <w:rsid w:val="002C5C99"/>
    <w:rsid w:val="002C6DA8"/>
    <w:rsid w:val="002D0D05"/>
    <w:rsid w:val="002D109E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764"/>
    <w:rsid w:val="00312FDE"/>
    <w:rsid w:val="003133AB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4DE1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05FC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34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45C0A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060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0040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4F619B"/>
    <w:rsid w:val="0050013C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275"/>
    <w:rsid w:val="005B6742"/>
    <w:rsid w:val="005C02B5"/>
    <w:rsid w:val="005C2AC2"/>
    <w:rsid w:val="005C3C08"/>
    <w:rsid w:val="005C6C66"/>
    <w:rsid w:val="005C6D3B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3CD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C7EEB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0736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387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85371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3B82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3608"/>
    <w:rsid w:val="008F604A"/>
    <w:rsid w:val="008F624B"/>
    <w:rsid w:val="008F6A4C"/>
    <w:rsid w:val="00900304"/>
    <w:rsid w:val="00904750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A1E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118C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2BCE"/>
    <w:rsid w:val="00993457"/>
    <w:rsid w:val="009937EB"/>
    <w:rsid w:val="0099453C"/>
    <w:rsid w:val="00994BC4"/>
    <w:rsid w:val="00995D6C"/>
    <w:rsid w:val="009A21A3"/>
    <w:rsid w:val="009A2480"/>
    <w:rsid w:val="009A2F6E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108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6D57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66A03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5F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960AC"/>
    <w:rsid w:val="00BA1845"/>
    <w:rsid w:val="00BA3981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05B72"/>
    <w:rsid w:val="00C15A78"/>
    <w:rsid w:val="00C16F7D"/>
    <w:rsid w:val="00C2168A"/>
    <w:rsid w:val="00C22393"/>
    <w:rsid w:val="00C22962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65C9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420"/>
    <w:rsid w:val="00D0452B"/>
    <w:rsid w:val="00D06368"/>
    <w:rsid w:val="00D0667A"/>
    <w:rsid w:val="00D07A19"/>
    <w:rsid w:val="00D11BF1"/>
    <w:rsid w:val="00D11CF1"/>
    <w:rsid w:val="00D169C0"/>
    <w:rsid w:val="00D16E5E"/>
    <w:rsid w:val="00D239D3"/>
    <w:rsid w:val="00D2413A"/>
    <w:rsid w:val="00D3193F"/>
    <w:rsid w:val="00D31C88"/>
    <w:rsid w:val="00D33FF2"/>
    <w:rsid w:val="00D37836"/>
    <w:rsid w:val="00D41217"/>
    <w:rsid w:val="00D474AF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0065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293"/>
    <w:rsid w:val="00E93ADD"/>
    <w:rsid w:val="00E93B66"/>
    <w:rsid w:val="00EA03F9"/>
    <w:rsid w:val="00EA2AD7"/>
    <w:rsid w:val="00EA3216"/>
    <w:rsid w:val="00EA4651"/>
    <w:rsid w:val="00EA6FF4"/>
    <w:rsid w:val="00EA75C1"/>
    <w:rsid w:val="00EB0033"/>
    <w:rsid w:val="00EB0253"/>
    <w:rsid w:val="00EB41FE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1B24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131"/>
    <w:rsid w:val="00FA25AA"/>
    <w:rsid w:val="00FA3834"/>
    <w:rsid w:val="00FA4966"/>
    <w:rsid w:val="00FA6EE3"/>
    <w:rsid w:val="00FA72BC"/>
    <w:rsid w:val="00FB030E"/>
    <w:rsid w:val="00FB1FBF"/>
    <w:rsid w:val="00FB20DF"/>
    <w:rsid w:val="00FB44E9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3514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FB44E9"/>
    <w:rPr>
      <w:color w:val="800080" w:themeColor="followedHyperlink"/>
      <w:u w:val="single"/>
    </w:rPr>
  </w:style>
  <w:style w:type="character" w:customStyle="1" w:styleId="ui-provider">
    <w:name w:val="ui-provider"/>
    <w:basedOn w:val="Fuentedeprrafopredeter"/>
    <w:rsid w:val="00994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46f6cab417f60456e055a74f5811a705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68203ada58b8fc4e6117de1d3d65b6a9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2A3743-E9F7-4635-8622-45BDBFEDC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2067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4</cp:revision>
  <cp:lastPrinted>2018-03-23T09:29:00Z</cp:lastPrinted>
  <dcterms:created xsi:type="dcterms:W3CDTF">2024-06-19T09:48:00Z</dcterms:created>
  <dcterms:modified xsi:type="dcterms:W3CDTF">2024-06-19T09:51:00Z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