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53BD4" w14:textId="783155C9" w:rsidR="007905D7" w:rsidRPr="00A87942" w:rsidRDefault="007905D7" w:rsidP="00A87942">
      <w:pPr>
        <w:pStyle w:val="Ttulo1"/>
      </w:pPr>
      <w:bookmarkStart w:id="0" w:name="_Toc170411646"/>
      <w:r w:rsidRPr="00A20A8A">
        <w:t>ANEXO I.- MODELO DE PROPOSICIÓN ECONÓMICA</w:t>
      </w:r>
      <w:r w:rsidR="001C29BB" w:rsidRPr="00A20A8A">
        <w:t xml:space="preserve"> – LOTE 1</w:t>
      </w:r>
      <w:bookmarkEnd w:id="0"/>
    </w:p>
    <w:p w14:paraId="1EEF8BD3" w14:textId="26EC57EC" w:rsidR="007905D7" w:rsidRPr="00A87942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66D3E50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A074E42" w14:textId="77777777" w:rsidR="007905D7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8B34DD" w14:textId="77777777" w:rsidR="002509CF" w:rsidRPr="00C7505E" w:rsidRDefault="002509CF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2619CA" w14:textId="77777777" w:rsidR="007905D7" w:rsidRPr="009B64B8" w:rsidRDefault="007905D7" w:rsidP="007905D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5CB851AB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1BF2B7" w14:textId="65B540AF" w:rsidR="00835C65" w:rsidRPr="00A20A8A" w:rsidRDefault="00835C65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Que desea tomar parte en la contratación del expediente núm.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CAN-</w:t>
      </w:r>
      <w:r w:rsidR="00A20A8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103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/2024 LOTE</w:t>
      </w:r>
      <w:r w:rsidR="00A20A8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1,</w:t>
      </w:r>
      <w:r w:rsid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>relativo a “</w:t>
      </w:r>
      <w:r w:rsidR="00A20A8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Mantenimiento multimarca e ITV del parque móvil de las Torres de Control de La Gomera, La Palma y El Hierro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” y ofrece llevarlo a cabo en el plazo de </w:t>
      </w:r>
      <w:r w:rsidR="00A20A8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 AÑOS</w:t>
      </w:r>
      <w:r w:rsidR="00A20A8A"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="00E2481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3.000,00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€ (</w:t>
      </w:r>
      <w:r w:rsidR="00E2481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TRES MIL EUROS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)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(IVA, IGIC, IPSI excluido). Dicho importe incluye todas las partidas del presupuesto.</w:t>
      </w:r>
    </w:p>
    <w:p w14:paraId="513B2BC0" w14:textId="77777777" w:rsidR="00835C65" w:rsidRPr="00835C65" w:rsidRDefault="00835C65" w:rsidP="00835C65">
      <w:pPr>
        <w:pStyle w:val="EstiloENAIRETitilliumRegular11ptoJustificado"/>
        <w:rPr>
          <w:highlight w:val="yellow"/>
          <w:lang w:val="es-ES_tradnl"/>
        </w:rPr>
      </w:pPr>
    </w:p>
    <w:p w14:paraId="660A3359" w14:textId="59C8987F" w:rsidR="00835C65" w:rsidRPr="00A20A8A" w:rsidRDefault="00835C65" w:rsidP="00835C65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los precios ofertados de los servicios correspondientes al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LOTE 1 – </w:t>
      </w:r>
      <w:r w:rsidR="00A20A8A"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TORRE LA GOMERA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,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son los siguientes:</w:t>
      </w:r>
    </w:p>
    <w:p w14:paraId="5F40FDF4" w14:textId="77777777" w:rsidR="005C1949" w:rsidRPr="005C1949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Style w:val="Tablaconcuadrcula"/>
        <w:tblW w:w="8647" w:type="dxa"/>
        <w:tblInd w:w="250" w:type="dxa"/>
        <w:tblLook w:val="04A0" w:firstRow="1" w:lastRow="0" w:firstColumn="1" w:lastColumn="0" w:noHBand="0" w:noVBand="1"/>
      </w:tblPr>
      <w:tblGrid>
        <w:gridCol w:w="6379"/>
        <w:gridCol w:w="2268"/>
      </w:tblGrid>
      <w:tr w:rsidR="005C1949" w:rsidRPr="005C1949" w14:paraId="0B256515" w14:textId="77777777" w:rsidTr="00806270">
        <w:trPr>
          <w:trHeight w:val="567"/>
        </w:trPr>
        <w:tc>
          <w:tcPr>
            <w:tcW w:w="6379" w:type="dxa"/>
            <w:vAlign w:val="center"/>
          </w:tcPr>
          <w:p w14:paraId="5B5B6011" w14:textId="77777777" w:rsidR="005C1949" w:rsidRPr="005C1949" w:rsidRDefault="005C1949" w:rsidP="00806270">
            <w:pPr>
              <w:spacing w:line="360" w:lineRule="exact"/>
              <w:rPr>
                <w:rFonts w:ascii="ENAIRE Titillium Bold" w:hAnsi="ENAIRE Titillium Bold"/>
                <w:b/>
                <w:sz w:val="22"/>
                <w:szCs w:val="22"/>
                <w:lang w:val="es-ES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  <w:lang w:val="es-ES"/>
              </w:rPr>
              <w:t xml:space="preserve">Repuestos oficiales recomendados por el fabricante </w:t>
            </w:r>
          </w:p>
        </w:tc>
        <w:tc>
          <w:tcPr>
            <w:tcW w:w="2268" w:type="dxa"/>
            <w:vAlign w:val="center"/>
          </w:tcPr>
          <w:p w14:paraId="5B8151A1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PRECIO UNITARIO</w:t>
            </w:r>
          </w:p>
        </w:tc>
      </w:tr>
      <w:tr w:rsidR="005C1949" w:rsidRPr="005C1949" w14:paraId="35E4812E" w14:textId="77777777" w:rsidTr="00806270">
        <w:trPr>
          <w:trHeight w:val="2976"/>
        </w:trPr>
        <w:tc>
          <w:tcPr>
            <w:tcW w:w="6379" w:type="dxa"/>
          </w:tcPr>
          <w:p w14:paraId="34A39711" w14:textId="1C5284F4" w:rsidR="005C1949" w:rsidRPr="005C1949" w:rsidRDefault="005C1949" w:rsidP="00806270">
            <w:p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Mantenimiento Oficial </w:t>
            </w:r>
            <w:r w:rsidR="002509CF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Renault Kangoo</w:t>
            </w: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 (gasolina): </w:t>
            </w:r>
          </w:p>
          <w:p w14:paraId="02E7491C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Aceite </w:t>
            </w:r>
          </w:p>
          <w:p w14:paraId="7DEC7A28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aceite</w:t>
            </w:r>
          </w:p>
          <w:p w14:paraId="74173935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combustible</w:t>
            </w:r>
          </w:p>
          <w:p w14:paraId="39FA8D95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Pastillas de frenos</w:t>
            </w:r>
          </w:p>
          <w:p w14:paraId="5C16532F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Líquido de frenos</w:t>
            </w:r>
          </w:p>
          <w:p w14:paraId="5F822BE8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partículas</w:t>
            </w:r>
          </w:p>
          <w:p w14:paraId="1FDB4A76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del aire</w:t>
            </w:r>
          </w:p>
        </w:tc>
        <w:tc>
          <w:tcPr>
            <w:tcW w:w="2268" w:type="dxa"/>
          </w:tcPr>
          <w:p w14:paraId="3AC448EA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</w:p>
          <w:p w14:paraId="172E0DC1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5CD2694C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0F1E6DB1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1D62D40E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736DCBC3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562EFE43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63DD2515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</w:tc>
      </w:tr>
      <w:tr w:rsidR="005C1949" w:rsidRPr="005C1949" w14:paraId="0DE30B2A" w14:textId="77777777" w:rsidTr="00806270">
        <w:trPr>
          <w:trHeight w:val="567"/>
        </w:trPr>
        <w:tc>
          <w:tcPr>
            <w:tcW w:w="6379" w:type="dxa"/>
            <w:vAlign w:val="center"/>
          </w:tcPr>
          <w:p w14:paraId="1A3C806E" w14:textId="77777777" w:rsidR="005C1949" w:rsidRPr="005C1949" w:rsidRDefault="005C1949" w:rsidP="00806270">
            <w:pPr>
              <w:spacing w:line="360" w:lineRule="exact"/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 xml:space="preserve">Servicios </w:t>
            </w:r>
            <w:proofErr w:type="spellStart"/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comunes</w:t>
            </w:r>
            <w:proofErr w:type="spellEnd"/>
          </w:p>
        </w:tc>
        <w:tc>
          <w:tcPr>
            <w:tcW w:w="2268" w:type="dxa"/>
            <w:vAlign w:val="center"/>
          </w:tcPr>
          <w:p w14:paraId="1E17B0B6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PRECIO UNITARIO</w:t>
            </w:r>
          </w:p>
        </w:tc>
      </w:tr>
      <w:tr w:rsidR="005C1949" w:rsidRPr="005C1949" w14:paraId="7310E2C5" w14:textId="77777777" w:rsidTr="00806270">
        <w:trPr>
          <w:trHeight w:val="1559"/>
        </w:trPr>
        <w:tc>
          <w:tcPr>
            <w:tcW w:w="6379" w:type="dxa"/>
          </w:tcPr>
          <w:p w14:paraId="5A3003F4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proofErr w:type="gramStart"/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Servicio recogida</w:t>
            </w:r>
            <w:proofErr w:type="gramEnd"/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/entrega en instalaciones Enaire</w:t>
            </w:r>
          </w:p>
          <w:p w14:paraId="7F147C3B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Servicio de Pre ITV </w:t>
            </w:r>
          </w:p>
          <w:p w14:paraId="4FEEE668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Servicio de tramitación ITV.</w:t>
            </w:r>
          </w:p>
          <w:p w14:paraId="1B0A111B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Precio hora de mano de obra</w:t>
            </w:r>
          </w:p>
        </w:tc>
        <w:tc>
          <w:tcPr>
            <w:tcW w:w="2268" w:type="dxa"/>
          </w:tcPr>
          <w:p w14:paraId="6C3EECCE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450F9D49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0311DC81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5F44F250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</w:tc>
      </w:tr>
    </w:tbl>
    <w:p w14:paraId="69D88C23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84FC33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0FCBF012" w14:textId="77777777" w:rsidR="005C1949" w:rsidRPr="001478B6" w:rsidRDefault="005C1949" w:rsidP="005C194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DC59737" w14:textId="77777777" w:rsidR="005C1949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46E70E" w14:textId="77777777" w:rsidR="005C1949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1AE843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4D4CEC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A8CD9DD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088EF537" w14:textId="77777777" w:rsidR="005C1949" w:rsidRDefault="005C1949" w:rsidP="005C194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F61F141" w14:textId="77777777" w:rsidR="005C1949" w:rsidRDefault="005C1949" w:rsidP="005C194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B71463F" w14:textId="77777777" w:rsidR="005C1949" w:rsidRDefault="005C1949" w:rsidP="005C194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3A0ADA2" w14:textId="77777777" w:rsidR="005C1949" w:rsidRDefault="005C1949" w:rsidP="005C194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6321C62" w14:textId="77777777" w:rsidR="005C1949" w:rsidRDefault="005C1949" w:rsidP="005C194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331BABE2" w14:textId="77777777" w:rsidR="001432E4" w:rsidRDefault="001432E4" w:rsidP="008E2CA0">
      <w:pPr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6BC643CA" w14:textId="77777777" w:rsidR="005C1949" w:rsidRDefault="005C1949">
      <w:pPr>
        <w:widowControl/>
        <w:rPr>
          <w:rFonts w:ascii="ENAIRE Titillium Bold" w:hAnsi="ENAIRE Titillium Bold"/>
          <w:b/>
          <w:caps/>
          <w:sz w:val="22"/>
          <w:u w:val="single"/>
          <w:lang w:val="es-ES_tradnl"/>
        </w:rPr>
      </w:pPr>
      <w:r w:rsidRPr="000065A6">
        <w:rPr>
          <w:lang w:val="es-ES"/>
        </w:rPr>
        <w:br w:type="page"/>
      </w:r>
    </w:p>
    <w:p w14:paraId="4F362390" w14:textId="3BEC1AA0" w:rsidR="00A20A8A" w:rsidRPr="00A87942" w:rsidRDefault="005C1949" w:rsidP="00A20A8A">
      <w:pPr>
        <w:pStyle w:val="Ttulo1"/>
      </w:pPr>
      <w:bookmarkStart w:id="1" w:name="_Toc170411647"/>
      <w:r>
        <w:lastRenderedPageBreak/>
        <w:t>ANE</w:t>
      </w:r>
      <w:r w:rsidR="00A20A8A" w:rsidRPr="00C7505E">
        <w:t>XO I</w:t>
      </w:r>
      <w:r w:rsidR="00A20A8A">
        <w:t xml:space="preserve">.- </w:t>
      </w:r>
      <w:r w:rsidR="00A20A8A" w:rsidRPr="00C7505E">
        <w:t xml:space="preserve">MODELO DE PROPOSICIÓN </w:t>
      </w:r>
      <w:r w:rsidR="00A20A8A" w:rsidRPr="00A20A8A">
        <w:t>ECONÓMICA – LOTE 2</w:t>
      </w:r>
      <w:bookmarkEnd w:id="1"/>
    </w:p>
    <w:p w14:paraId="6AFF34E2" w14:textId="77777777" w:rsidR="00A20A8A" w:rsidRPr="00A87942" w:rsidRDefault="00A20A8A" w:rsidP="00A20A8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5B9CBFAE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27726089" w14:textId="77777777" w:rsidR="00A20A8A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72E61E" w14:textId="77777777" w:rsidR="002509CF" w:rsidRPr="00C7505E" w:rsidRDefault="002509CF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2E50006" w14:textId="77777777" w:rsidR="00A20A8A" w:rsidRPr="009B64B8" w:rsidRDefault="00A20A8A" w:rsidP="00A20A8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563EE076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35F97D" w14:textId="71C1EC5E" w:rsidR="00A20A8A" w:rsidRPr="00A20A8A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Que desea tomar parte en la contratación del expediente núm.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CAN-103/2024 LOTE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2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>relativo a “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Mantenimiento multimarca e ITV del parque móvil de las Torres de Control de La Gomera, La Palma y El Hierro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” y ofrece llevarlo a cabo en el plazo de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 AÑOS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3.000,00 € (TRES MIL EUROS)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(IVA, IGIC, IPSI excluido). Dicho importe incluye todas las partidas del presupuesto.</w:t>
      </w:r>
    </w:p>
    <w:p w14:paraId="42B11C75" w14:textId="77777777" w:rsidR="00A20A8A" w:rsidRPr="00835C65" w:rsidRDefault="00A20A8A" w:rsidP="00A20A8A">
      <w:pPr>
        <w:pStyle w:val="EstiloENAIRETitilliumRegular11ptoJustificado"/>
        <w:rPr>
          <w:highlight w:val="yellow"/>
          <w:lang w:val="es-ES_tradnl"/>
        </w:rPr>
      </w:pPr>
    </w:p>
    <w:p w14:paraId="1F9D8B7F" w14:textId="3E49298D" w:rsidR="00A20A8A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los precios ofertados de los servicios correspondientes al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LOTE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2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– TORRE LA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PALMA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,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son los siguientes:</w:t>
      </w:r>
    </w:p>
    <w:p w14:paraId="024BBD0B" w14:textId="77777777" w:rsidR="001432E4" w:rsidRPr="005C1949" w:rsidRDefault="001432E4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Style w:val="Tablaconcuadrcula"/>
        <w:tblW w:w="8647" w:type="dxa"/>
        <w:tblInd w:w="250" w:type="dxa"/>
        <w:tblLook w:val="04A0" w:firstRow="1" w:lastRow="0" w:firstColumn="1" w:lastColumn="0" w:noHBand="0" w:noVBand="1"/>
      </w:tblPr>
      <w:tblGrid>
        <w:gridCol w:w="6379"/>
        <w:gridCol w:w="2268"/>
      </w:tblGrid>
      <w:tr w:rsidR="005C1949" w:rsidRPr="005C1949" w14:paraId="4B2158CC" w14:textId="77777777" w:rsidTr="005C1949">
        <w:trPr>
          <w:trHeight w:val="567"/>
        </w:trPr>
        <w:tc>
          <w:tcPr>
            <w:tcW w:w="6379" w:type="dxa"/>
            <w:vAlign w:val="center"/>
          </w:tcPr>
          <w:p w14:paraId="1B07EE0E" w14:textId="77777777" w:rsidR="005C1949" w:rsidRPr="005C1949" w:rsidRDefault="005C1949" w:rsidP="005C1949">
            <w:pPr>
              <w:spacing w:line="360" w:lineRule="exact"/>
              <w:rPr>
                <w:rFonts w:ascii="ENAIRE Titillium Bold" w:hAnsi="ENAIRE Titillium Bold"/>
                <w:b/>
                <w:sz w:val="22"/>
                <w:szCs w:val="22"/>
                <w:lang w:val="es-ES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  <w:lang w:val="es-ES"/>
              </w:rPr>
              <w:t xml:space="preserve">Repuestos oficiales recomendados por el fabricante </w:t>
            </w:r>
          </w:p>
        </w:tc>
        <w:tc>
          <w:tcPr>
            <w:tcW w:w="2268" w:type="dxa"/>
            <w:vAlign w:val="center"/>
          </w:tcPr>
          <w:p w14:paraId="1A445944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PRECIO UNITARIO</w:t>
            </w:r>
          </w:p>
        </w:tc>
      </w:tr>
      <w:tr w:rsidR="005C1949" w:rsidRPr="005C1949" w14:paraId="3F9DDE4F" w14:textId="77777777" w:rsidTr="005C1949">
        <w:trPr>
          <w:trHeight w:val="2976"/>
        </w:trPr>
        <w:tc>
          <w:tcPr>
            <w:tcW w:w="6379" w:type="dxa"/>
          </w:tcPr>
          <w:p w14:paraId="7B357F10" w14:textId="5FD6693E" w:rsidR="005C1949" w:rsidRPr="005C1949" w:rsidRDefault="005C1949" w:rsidP="00000B66">
            <w:p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Mantenimiento Oficial Volkswagen Caddy (gasolina): </w:t>
            </w:r>
          </w:p>
          <w:p w14:paraId="4E5884F8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Aceite </w:t>
            </w:r>
          </w:p>
          <w:p w14:paraId="34F1F72F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aceite</w:t>
            </w:r>
          </w:p>
          <w:p w14:paraId="41A49ECA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combustible</w:t>
            </w:r>
          </w:p>
          <w:p w14:paraId="636C879E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Pastillas de frenos</w:t>
            </w:r>
          </w:p>
          <w:p w14:paraId="559BA93D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Líquido de frenos</w:t>
            </w:r>
          </w:p>
          <w:p w14:paraId="4FB87821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partículas</w:t>
            </w:r>
          </w:p>
          <w:p w14:paraId="72E56433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del aire</w:t>
            </w:r>
          </w:p>
        </w:tc>
        <w:tc>
          <w:tcPr>
            <w:tcW w:w="2268" w:type="dxa"/>
          </w:tcPr>
          <w:p w14:paraId="6541ED0A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</w:p>
          <w:p w14:paraId="12E23FA1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0CAFB984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4C6CAF01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0082A018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2E446D52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1222A9E6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6A7257C4" w14:textId="4C0D6F7F" w:rsidR="005C1949" w:rsidRPr="005C1949" w:rsidRDefault="005C1949" w:rsidP="005C1949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</w:tc>
      </w:tr>
      <w:tr w:rsidR="005C1949" w:rsidRPr="005C1949" w14:paraId="75D595FF" w14:textId="77777777" w:rsidTr="005C1949">
        <w:trPr>
          <w:trHeight w:val="567"/>
        </w:trPr>
        <w:tc>
          <w:tcPr>
            <w:tcW w:w="6379" w:type="dxa"/>
            <w:vAlign w:val="center"/>
          </w:tcPr>
          <w:p w14:paraId="02A85632" w14:textId="77777777" w:rsidR="005C1949" w:rsidRPr="005C1949" w:rsidRDefault="005C1949" w:rsidP="005C1949">
            <w:pPr>
              <w:spacing w:line="360" w:lineRule="exact"/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 xml:space="preserve">Servicios </w:t>
            </w:r>
            <w:proofErr w:type="spellStart"/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comunes</w:t>
            </w:r>
            <w:proofErr w:type="spellEnd"/>
          </w:p>
        </w:tc>
        <w:tc>
          <w:tcPr>
            <w:tcW w:w="2268" w:type="dxa"/>
            <w:vAlign w:val="center"/>
          </w:tcPr>
          <w:p w14:paraId="0EFF5E69" w14:textId="77777777" w:rsidR="005C1949" w:rsidRPr="005C1949" w:rsidRDefault="005C1949" w:rsidP="005C1949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PRECIO UNITARIO</w:t>
            </w:r>
          </w:p>
        </w:tc>
      </w:tr>
      <w:tr w:rsidR="005C1949" w:rsidRPr="005C1949" w14:paraId="63D7AA12" w14:textId="77777777" w:rsidTr="005C1949">
        <w:trPr>
          <w:trHeight w:val="1559"/>
        </w:trPr>
        <w:tc>
          <w:tcPr>
            <w:tcW w:w="6379" w:type="dxa"/>
          </w:tcPr>
          <w:p w14:paraId="7170F39C" w14:textId="517EAD25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proofErr w:type="gramStart"/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Servicio recogida</w:t>
            </w:r>
            <w:proofErr w:type="gramEnd"/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/entrega en instalaciones Enaire</w:t>
            </w:r>
          </w:p>
          <w:p w14:paraId="153EACE6" w14:textId="70CA8E50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Servicio de Pre ITV </w:t>
            </w:r>
          </w:p>
          <w:p w14:paraId="207BA589" w14:textId="6366C8F5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Servicio de tramitación ITV.</w:t>
            </w:r>
          </w:p>
          <w:p w14:paraId="428A322A" w14:textId="08747886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Precio hora de mano de obra</w:t>
            </w:r>
          </w:p>
        </w:tc>
        <w:tc>
          <w:tcPr>
            <w:tcW w:w="2268" w:type="dxa"/>
          </w:tcPr>
          <w:p w14:paraId="5CB77AB3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05EB10DA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5925D4F0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53439C80" w14:textId="77777777" w:rsidR="005C1949" w:rsidRPr="005C1949" w:rsidRDefault="005C1949" w:rsidP="00000B66">
            <w:pPr>
              <w:spacing w:line="360" w:lineRule="exact"/>
              <w:jc w:val="center"/>
              <w:rPr>
                <w:rFonts w:ascii="ENAIRE Titillium Regular" w:eastAsiaTheme="minorHAnsi" w:hAnsi="ENAIRE Titillium Regular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</w:tc>
      </w:tr>
    </w:tbl>
    <w:p w14:paraId="0AF5C820" w14:textId="77777777" w:rsidR="001432E4" w:rsidRPr="00C7505E" w:rsidRDefault="001432E4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D49020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0F5DD465" w14:textId="77777777" w:rsidR="00A20A8A" w:rsidRPr="001478B6" w:rsidRDefault="00A20A8A" w:rsidP="00A20A8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DA9D7EC" w14:textId="77777777" w:rsidR="00A20A8A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088071" w14:textId="77777777" w:rsidR="005C1949" w:rsidRDefault="005C1949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3614FB" w14:textId="77777777" w:rsidR="005C1949" w:rsidRPr="00C7505E" w:rsidRDefault="005C1949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CD44AD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38D06B11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2EA82E93" w14:textId="77777777" w:rsidR="00A20A8A" w:rsidRDefault="00A20A8A" w:rsidP="00A20A8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50F92D3" w14:textId="77777777" w:rsidR="00A20A8A" w:rsidRDefault="00A20A8A" w:rsidP="00A20A8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010F82D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60DACF8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5B158AC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76F48EEF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FD28089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E93994D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410640A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FC642A1" w14:textId="77777777" w:rsidR="00A20A8A" w:rsidRDefault="00A20A8A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C1E09F9" w14:textId="77777777" w:rsidR="001432E4" w:rsidRDefault="001432E4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64C7B1" w14:textId="77777777" w:rsidR="001432E4" w:rsidRDefault="001432E4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54ED75B" w14:textId="77777777" w:rsidR="001432E4" w:rsidRDefault="001432E4" w:rsidP="00A20A8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5A8FC53" w14:textId="77777777" w:rsidR="00A20A8A" w:rsidRDefault="00A20A8A" w:rsidP="00A20A8A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59C2C18B" w14:textId="77777777" w:rsidR="005C1949" w:rsidRDefault="005C1949">
      <w:pPr>
        <w:widowControl/>
        <w:rPr>
          <w:rFonts w:ascii="ENAIRE Titillium Bold" w:hAnsi="ENAIRE Titillium Bold"/>
          <w:b/>
          <w:caps/>
          <w:sz w:val="22"/>
          <w:u w:val="single"/>
          <w:lang w:val="es-ES_tradnl"/>
        </w:rPr>
      </w:pPr>
      <w:r w:rsidRPr="000065A6">
        <w:rPr>
          <w:lang w:val="es-ES"/>
        </w:rPr>
        <w:br w:type="page"/>
      </w:r>
    </w:p>
    <w:p w14:paraId="0EE4BDB8" w14:textId="32614C8E" w:rsidR="00A20A8A" w:rsidRPr="00A87942" w:rsidRDefault="00A20A8A" w:rsidP="00A20A8A">
      <w:pPr>
        <w:pStyle w:val="Ttulo1"/>
      </w:pPr>
      <w:bookmarkStart w:id="2" w:name="_Toc170411648"/>
      <w:r w:rsidRPr="00C7505E">
        <w:lastRenderedPageBreak/>
        <w:t>ANEXO I</w:t>
      </w:r>
      <w:r>
        <w:t xml:space="preserve">.- </w:t>
      </w:r>
      <w:r w:rsidRPr="00C7505E">
        <w:t xml:space="preserve">MODELO DE PROPOSICIÓN </w:t>
      </w:r>
      <w:r w:rsidRPr="00A20A8A">
        <w:t xml:space="preserve">ECONÓMICA – LOTE </w:t>
      </w:r>
      <w:r>
        <w:t>3</w:t>
      </w:r>
      <w:bookmarkEnd w:id="2"/>
    </w:p>
    <w:p w14:paraId="784EECD8" w14:textId="77777777" w:rsidR="00A20A8A" w:rsidRPr="00A87942" w:rsidRDefault="00A20A8A" w:rsidP="00A20A8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06E112BC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39857F2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728163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1DA555B" w14:textId="77777777" w:rsidR="00A20A8A" w:rsidRPr="009B64B8" w:rsidRDefault="00A20A8A" w:rsidP="00A20A8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60096C35" w14:textId="77777777" w:rsidR="00A20A8A" w:rsidRPr="00C7505E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8919AC" w14:textId="15CD9D3E" w:rsidR="00A20A8A" w:rsidRPr="00A20A8A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Que desea tomar parte en la contratación del expediente núm.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CAN-103/2024 LOTE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>relativo a “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Mantenimiento multimarca e ITV del parque móvil de las Torres de Control de La Gomera, La Palma y El Hierro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” y ofrece llevarlo a cabo en el plazo de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 AÑOS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3.000,00 € (TRES MIL EUROS)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(IVA, IGIC, IPSI excluido). Dicho importe incluye todas las partidas del presupuesto.</w:t>
      </w:r>
    </w:p>
    <w:p w14:paraId="7AAAD551" w14:textId="77777777" w:rsidR="00A20A8A" w:rsidRPr="00835C65" w:rsidRDefault="00A20A8A" w:rsidP="00A20A8A">
      <w:pPr>
        <w:pStyle w:val="EstiloENAIRETitilliumRegular11ptoJustificado"/>
        <w:rPr>
          <w:highlight w:val="yellow"/>
          <w:lang w:val="es-ES_tradnl"/>
        </w:rPr>
      </w:pPr>
    </w:p>
    <w:p w14:paraId="06C66B9B" w14:textId="2BE1778C" w:rsidR="00A20A8A" w:rsidRDefault="00A20A8A" w:rsidP="00A20A8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los precios ofertados de los servicios correspondientes al 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LOTE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3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 – TORRE </w:t>
      </w: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EL HIERRO</w:t>
      </w:r>
      <w:r w:rsidRPr="00A20A8A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,</w:t>
      </w:r>
      <w:r w:rsidRPr="00A20A8A">
        <w:rPr>
          <w:rFonts w:ascii="ENAIRE Titillium Regular" w:hAnsi="ENAIRE Titillium Regular" w:cs="Arial"/>
          <w:sz w:val="22"/>
          <w:szCs w:val="22"/>
          <w:lang w:val="es-ES_tradnl"/>
        </w:rPr>
        <w:t xml:space="preserve"> son los siguientes:</w:t>
      </w:r>
    </w:p>
    <w:p w14:paraId="0129D4D3" w14:textId="77777777" w:rsidR="005C1949" w:rsidRPr="005C1949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Style w:val="Tablaconcuadrcula"/>
        <w:tblW w:w="8647" w:type="dxa"/>
        <w:tblInd w:w="250" w:type="dxa"/>
        <w:tblLook w:val="04A0" w:firstRow="1" w:lastRow="0" w:firstColumn="1" w:lastColumn="0" w:noHBand="0" w:noVBand="1"/>
      </w:tblPr>
      <w:tblGrid>
        <w:gridCol w:w="6379"/>
        <w:gridCol w:w="2268"/>
      </w:tblGrid>
      <w:tr w:rsidR="005C1949" w:rsidRPr="005C1949" w14:paraId="3B4792E8" w14:textId="77777777" w:rsidTr="00806270">
        <w:trPr>
          <w:trHeight w:val="567"/>
        </w:trPr>
        <w:tc>
          <w:tcPr>
            <w:tcW w:w="6379" w:type="dxa"/>
            <w:vAlign w:val="center"/>
          </w:tcPr>
          <w:p w14:paraId="3CD65A79" w14:textId="77777777" w:rsidR="005C1949" w:rsidRPr="005C1949" w:rsidRDefault="005C1949" w:rsidP="00806270">
            <w:pPr>
              <w:spacing w:line="360" w:lineRule="exact"/>
              <w:rPr>
                <w:rFonts w:ascii="ENAIRE Titillium Bold" w:hAnsi="ENAIRE Titillium Bold"/>
                <w:b/>
                <w:sz w:val="22"/>
                <w:szCs w:val="22"/>
                <w:lang w:val="es-ES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  <w:lang w:val="es-ES"/>
              </w:rPr>
              <w:t xml:space="preserve">Repuestos oficiales recomendados por el fabricante </w:t>
            </w:r>
          </w:p>
        </w:tc>
        <w:tc>
          <w:tcPr>
            <w:tcW w:w="2268" w:type="dxa"/>
            <w:vAlign w:val="center"/>
          </w:tcPr>
          <w:p w14:paraId="0659BA2A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PRECIO UNITARIO</w:t>
            </w:r>
          </w:p>
        </w:tc>
      </w:tr>
      <w:tr w:rsidR="005C1949" w:rsidRPr="005C1949" w14:paraId="2D41B5F4" w14:textId="77777777" w:rsidTr="00806270">
        <w:trPr>
          <w:trHeight w:val="2976"/>
        </w:trPr>
        <w:tc>
          <w:tcPr>
            <w:tcW w:w="6379" w:type="dxa"/>
          </w:tcPr>
          <w:p w14:paraId="43DBAA38" w14:textId="79F24B55" w:rsidR="005C1949" w:rsidRPr="005C1949" w:rsidRDefault="005C1949" w:rsidP="00806270">
            <w:p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Mantenimiento Oficial </w:t>
            </w:r>
            <w:r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Renault Kangoo (ga</w:t>
            </w: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solina): </w:t>
            </w:r>
          </w:p>
          <w:p w14:paraId="5D1DFB50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Aceite </w:t>
            </w:r>
          </w:p>
          <w:p w14:paraId="623F0527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aceite</w:t>
            </w:r>
          </w:p>
          <w:p w14:paraId="26B581E3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combustible</w:t>
            </w:r>
          </w:p>
          <w:p w14:paraId="1C449757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Pastillas de frenos</w:t>
            </w:r>
          </w:p>
          <w:p w14:paraId="0E6EAF16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Líquido de frenos</w:t>
            </w:r>
          </w:p>
          <w:p w14:paraId="473FA799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 partículas</w:t>
            </w:r>
          </w:p>
          <w:p w14:paraId="700D72CB" w14:textId="77777777" w:rsidR="005C1949" w:rsidRPr="005C1949" w:rsidRDefault="005C1949" w:rsidP="002509CF">
            <w:pPr>
              <w:pStyle w:val="Prrafodelista"/>
              <w:widowControl/>
              <w:numPr>
                <w:ilvl w:val="0"/>
                <w:numId w:val="33"/>
              </w:numPr>
              <w:spacing w:line="360" w:lineRule="exact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Filtro del aire</w:t>
            </w:r>
          </w:p>
        </w:tc>
        <w:tc>
          <w:tcPr>
            <w:tcW w:w="2268" w:type="dxa"/>
          </w:tcPr>
          <w:p w14:paraId="4EF9CA42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</w:p>
          <w:p w14:paraId="5FD13133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77594897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3742CB9B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1889D1CD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7A426CCD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6154F1AD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12C867C5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</w:tc>
      </w:tr>
      <w:tr w:rsidR="005C1949" w:rsidRPr="005C1949" w14:paraId="4DEDE847" w14:textId="77777777" w:rsidTr="00806270">
        <w:trPr>
          <w:trHeight w:val="567"/>
        </w:trPr>
        <w:tc>
          <w:tcPr>
            <w:tcW w:w="6379" w:type="dxa"/>
            <w:vAlign w:val="center"/>
          </w:tcPr>
          <w:p w14:paraId="4CEE0CC2" w14:textId="77777777" w:rsidR="005C1949" w:rsidRPr="005C1949" w:rsidRDefault="005C1949" w:rsidP="00806270">
            <w:pPr>
              <w:spacing w:line="360" w:lineRule="exact"/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 xml:space="preserve">Servicios </w:t>
            </w:r>
            <w:proofErr w:type="spellStart"/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comunes</w:t>
            </w:r>
            <w:proofErr w:type="spellEnd"/>
          </w:p>
        </w:tc>
        <w:tc>
          <w:tcPr>
            <w:tcW w:w="2268" w:type="dxa"/>
            <w:vAlign w:val="center"/>
          </w:tcPr>
          <w:p w14:paraId="636C5461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Bold" w:eastAsiaTheme="minorEastAsia" w:hAnsi="ENAIRE Titillium Bold" w:cstheme="minorBidi"/>
                <w:b/>
                <w:sz w:val="22"/>
                <w:szCs w:val="22"/>
              </w:rPr>
              <w:t>PRECIO UNITARIO</w:t>
            </w:r>
          </w:p>
        </w:tc>
      </w:tr>
      <w:tr w:rsidR="005C1949" w:rsidRPr="005C1949" w14:paraId="6B14D10C" w14:textId="77777777" w:rsidTr="00806270">
        <w:trPr>
          <w:trHeight w:val="1559"/>
        </w:trPr>
        <w:tc>
          <w:tcPr>
            <w:tcW w:w="6379" w:type="dxa"/>
          </w:tcPr>
          <w:p w14:paraId="3AF4B9DE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proofErr w:type="gramStart"/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Servicio recogida</w:t>
            </w:r>
            <w:proofErr w:type="gramEnd"/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/entrega en instalaciones Enaire</w:t>
            </w:r>
          </w:p>
          <w:p w14:paraId="598B5DD4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 xml:space="preserve">Servicio de Pre ITV </w:t>
            </w:r>
          </w:p>
          <w:p w14:paraId="529B623C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jc w:val="both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Servicio de tramitación ITV.</w:t>
            </w:r>
          </w:p>
          <w:p w14:paraId="2E1477EE" w14:textId="77777777" w:rsidR="005C1949" w:rsidRPr="005C1949" w:rsidRDefault="005C1949" w:rsidP="002509CF">
            <w:pPr>
              <w:pStyle w:val="Prrafodelista"/>
              <w:numPr>
                <w:ilvl w:val="0"/>
                <w:numId w:val="35"/>
              </w:numPr>
              <w:spacing w:line="360" w:lineRule="exact"/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</w:pPr>
            <w:r w:rsidRPr="005C1949">
              <w:rPr>
                <w:rFonts w:ascii="ENAIRE Titillium Regular" w:eastAsiaTheme="minorHAnsi" w:hAnsi="ENAIRE Titillium Regular"/>
                <w:sz w:val="22"/>
                <w:szCs w:val="22"/>
                <w:lang w:val="es-ES" w:eastAsia="en-US"/>
              </w:rPr>
              <w:t>Precio hora de mano de obra</w:t>
            </w:r>
          </w:p>
        </w:tc>
        <w:tc>
          <w:tcPr>
            <w:tcW w:w="2268" w:type="dxa"/>
          </w:tcPr>
          <w:p w14:paraId="6249C106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427EDBAC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17BE1CD2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  <w:p w14:paraId="736454C4" w14:textId="77777777" w:rsidR="005C1949" w:rsidRPr="005C1949" w:rsidRDefault="005C1949" w:rsidP="00806270">
            <w:pPr>
              <w:spacing w:line="360" w:lineRule="exact"/>
              <w:jc w:val="center"/>
              <w:rPr>
                <w:rFonts w:ascii="ENAIRE Titillium Regular" w:eastAsiaTheme="minorHAnsi" w:hAnsi="ENAIRE Titillium Regular"/>
                <w:sz w:val="22"/>
                <w:szCs w:val="22"/>
                <w:lang w:eastAsia="en-US"/>
              </w:rPr>
            </w:pPr>
            <w:r w:rsidRPr="005C1949">
              <w:rPr>
                <w:rFonts w:ascii="ENAIRE Titillium Regular" w:eastAsiaTheme="minorHAnsi" w:hAnsi="ENAIRE Titillium Regular" w:cstheme="minorBidi"/>
                <w:sz w:val="22"/>
                <w:szCs w:val="22"/>
                <w:lang w:eastAsia="en-US"/>
              </w:rPr>
              <w:t>--,-- €</w:t>
            </w:r>
          </w:p>
        </w:tc>
      </w:tr>
    </w:tbl>
    <w:p w14:paraId="18A49E4A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594A21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14:paraId="427DDE9B" w14:textId="77777777" w:rsidR="005C1949" w:rsidRPr="001478B6" w:rsidRDefault="005C1949" w:rsidP="005C194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1D1BBA5" w14:textId="77777777" w:rsidR="005C1949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1892E5" w14:textId="77777777" w:rsidR="005C1949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7C808AC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019223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375038E2" w14:textId="77777777" w:rsidR="005C1949" w:rsidRPr="00C7505E" w:rsidRDefault="005C1949" w:rsidP="005C1949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1BA30CB9" w14:textId="77777777" w:rsidR="005C1949" w:rsidRDefault="005C1949" w:rsidP="005C194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92BC7C8" w14:textId="77777777" w:rsidR="005C1949" w:rsidRDefault="005C1949" w:rsidP="005C1949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F9C34CB" w14:textId="77777777" w:rsidR="005C1949" w:rsidRDefault="005C1949" w:rsidP="005C194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6A25A97" w14:textId="77777777" w:rsidR="005C1949" w:rsidRDefault="005C1949" w:rsidP="005C194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D7A1CA9" w14:textId="77777777" w:rsidR="005C1949" w:rsidRDefault="005C1949" w:rsidP="005C1949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3A962F7D" w14:textId="43F83481" w:rsidR="00FF0F70" w:rsidRPr="005D3B0D" w:rsidRDefault="00FF0F70" w:rsidP="005D3B0D">
      <w:pPr>
        <w:pStyle w:val="Ttulo1"/>
        <w:rPr>
          <w:rFonts w:ascii="ENAIRE Titillium Regular" w:hAnsi="ENAIRE Titillium Regular" w:cs="Arial"/>
          <w:szCs w:val="22"/>
          <w:lang w:eastAsia="x-none"/>
        </w:rPr>
      </w:pPr>
    </w:p>
    <w:sectPr w:rsidR="00FF0F70" w:rsidRPr="005D3B0D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03E13DA5" w:rsidR="009B64B8" w:rsidRDefault="009B64B8" w:rsidP="007B31F1">
    <w:pPr>
      <w:ind w:left="2880"/>
      <w:jc w:val="right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6704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7B31F1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CAN 103/2024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55DA57DF" w:rsidR="009B64B8" w:rsidRDefault="005D3B0D" w:rsidP="00475B5C">
    <w:pPr>
      <w:pStyle w:val="Ttulo5"/>
    </w:pPr>
    <w:r>
      <w:rPr>
        <w:noProof/>
      </w:rPr>
      <w:pict w14:anchorId="4AFE39AE">
        <v:line id="Line 6" o:spid="_x0000_s1025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24C91A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BE40F6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4230EC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AA35B2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CE2DE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2A04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402E7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C4EBA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24F887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0706C"/>
    <w:multiLevelType w:val="hybridMultilevel"/>
    <w:tmpl w:val="EAA8E21A"/>
    <w:lvl w:ilvl="0" w:tplc="9EACAD8C">
      <w:start w:val="18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78752E"/>
    <w:multiLevelType w:val="hybridMultilevel"/>
    <w:tmpl w:val="776287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9435129"/>
    <w:multiLevelType w:val="hybridMultilevel"/>
    <w:tmpl w:val="029444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E1EF9"/>
    <w:multiLevelType w:val="hybridMultilevel"/>
    <w:tmpl w:val="FE4E9C5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8"/>
  </w:num>
  <w:num w:numId="2" w16cid:durableId="943077235">
    <w:abstractNumId w:val="29"/>
  </w:num>
  <w:num w:numId="3" w16cid:durableId="1993289683">
    <w:abstractNumId w:val="13"/>
  </w:num>
  <w:num w:numId="4" w16cid:durableId="1680303983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6"/>
  </w:num>
  <w:num w:numId="6" w16cid:durableId="756634320">
    <w:abstractNumId w:val="12"/>
  </w:num>
  <w:num w:numId="7" w16cid:durableId="562109247">
    <w:abstractNumId w:val="39"/>
  </w:num>
  <w:num w:numId="8" w16cid:durableId="1816988631">
    <w:abstractNumId w:val="35"/>
  </w:num>
  <w:num w:numId="9" w16cid:durableId="1352491473">
    <w:abstractNumId w:val="40"/>
  </w:num>
  <w:num w:numId="10" w16cid:durableId="146089892">
    <w:abstractNumId w:val="41"/>
  </w:num>
  <w:num w:numId="11" w16cid:durableId="1225606830">
    <w:abstractNumId w:val="14"/>
  </w:num>
  <w:num w:numId="12" w16cid:durableId="1679848647">
    <w:abstractNumId w:val="30"/>
  </w:num>
  <w:num w:numId="13" w16cid:durableId="761878325">
    <w:abstractNumId w:val="42"/>
  </w:num>
  <w:num w:numId="14" w16cid:durableId="1205559611">
    <w:abstractNumId w:val="33"/>
  </w:num>
  <w:num w:numId="15" w16cid:durableId="5919402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3962049">
    <w:abstractNumId w:val="38"/>
  </w:num>
  <w:num w:numId="17" w16cid:durableId="1384600137">
    <w:abstractNumId w:val="36"/>
  </w:num>
  <w:num w:numId="18" w16cid:durableId="777288778">
    <w:abstractNumId w:val="31"/>
  </w:num>
  <w:num w:numId="19" w16cid:durableId="517238557">
    <w:abstractNumId w:val="10"/>
  </w:num>
  <w:num w:numId="20" w16cid:durableId="1602103588">
    <w:abstractNumId w:val="9"/>
  </w:num>
  <w:num w:numId="21" w16cid:durableId="977227878">
    <w:abstractNumId w:val="37"/>
  </w:num>
  <w:num w:numId="22" w16cid:durableId="1703047095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0611086">
    <w:abstractNumId w:val="27"/>
  </w:num>
  <w:num w:numId="24" w16cid:durableId="253435837">
    <w:abstractNumId w:val="23"/>
  </w:num>
  <w:num w:numId="25" w16cid:durableId="1996835313">
    <w:abstractNumId w:val="18"/>
  </w:num>
  <w:num w:numId="26" w16cid:durableId="682317107">
    <w:abstractNumId w:val="17"/>
  </w:num>
  <w:num w:numId="27" w16cid:durableId="164248616">
    <w:abstractNumId w:val="15"/>
  </w:num>
  <w:num w:numId="28" w16cid:durableId="2005546095">
    <w:abstractNumId w:val="25"/>
  </w:num>
  <w:num w:numId="29" w16cid:durableId="1707019350">
    <w:abstractNumId w:val="11"/>
  </w:num>
  <w:num w:numId="30" w16cid:durableId="13305864">
    <w:abstractNumId w:val="19"/>
  </w:num>
  <w:num w:numId="31" w16cid:durableId="2044403529">
    <w:abstractNumId w:val="20"/>
  </w:num>
  <w:num w:numId="32" w16cid:durableId="762410347">
    <w:abstractNumId w:val="22"/>
  </w:num>
  <w:num w:numId="33" w16cid:durableId="271060610">
    <w:abstractNumId w:val="21"/>
  </w:num>
  <w:num w:numId="34" w16cid:durableId="1470440029">
    <w:abstractNumId w:val="28"/>
  </w:num>
  <w:num w:numId="35" w16cid:durableId="955868305">
    <w:abstractNumId w:val="32"/>
  </w:num>
  <w:num w:numId="36" w16cid:durableId="1900893683">
    <w:abstractNumId w:val="3"/>
  </w:num>
  <w:num w:numId="37" w16cid:durableId="2145342216">
    <w:abstractNumId w:val="2"/>
  </w:num>
  <w:num w:numId="38" w16cid:durableId="274798440">
    <w:abstractNumId w:val="1"/>
  </w:num>
  <w:num w:numId="39" w16cid:durableId="994453397">
    <w:abstractNumId w:val="0"/>
  </w:num>
  <w:num w:numId="40" w16cid:durableId="1343701930">
    <w:abstractNumId w:val="7"/>
  </w:num>
  <w:num w:numId="41" w16cid:durableId="1016809911">
    <w:abstractNumId w:val="6"/>
  </w:num>
  <w:num w:numId="42" w16cid:durableId="1755124553">
    <w:abstractNumId w:val="5"/>
  </w:num>
  <w:num w:numId="43" w16cid:durableId="522786664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52AF"/>
    <w:rsid w:val="000032D7"/>
    <w:rsid w:val="00004B4B"/>
    <w:rsid w:val="000065A6"/>
    <w:rsid w:val="0000742B"/>
    <w:rsid w:val="000115E1"/>
    <w:rsid w:val="00011EAC"/>
    <w:rsid w:val="00012086"/>
    <w:rsid w:val="00012510"/>
    <w:rsid w:val="000157FA"/>
    <w:rsid w:val="0001621A"/>
    <w:rsid w:val="0002083B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5674C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24A9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32E4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6F05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9BB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F6CBA"/>
    <w:rsid w:val="0020143E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5905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9CF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405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166D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17172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4983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0C1C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4796"/>
    <w:rsid w:val="0050606B"/>
    <w:rsid w:val="00510366"/>
    <w:rsid w:val="00510C64"/>
    <w:rsid w:val="0051184F"/>
    <w:rsid w:val="00512483"/>
    <w:rsid w:val="005143E8"/>
    <w:rsid w:val="00524662"/>
    <w:rsid w:val="00526D8E"/>
    <w:rsid w:val="005367A7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1949"/>
    <w:rsid w:val="005C2AC2"/>
    <w:rsid w:val="005C3C08"/>
    <w:rsid w:val="005C5641"/>
    <w:rsid w:val="005C6C66"/>
    <w:rsid w:val="005C7843"/>
    <w:rsid w:val="005D3B0D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1C36"/>
    <w:rsid w:val="007447FD"/>
    <w:rsid w:val="007452AF"/>
    <w:rsid w:val="00745D9A"/>
    <w:rsid w:val="00746503"/>
    <w:rsid w:val="00747ECA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31F1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5C65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4638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6CEB"/>
    <w:rsid w:val="009371D3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348D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145C"/>
    <w:rsid w:val="00A147D7"/>
    <w:rsid w:val="00A20A8A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3971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25BB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CD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47BC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266B9"/>
    <w:rsid w:val="00C31454"/>
    <w:rsid w:val="00C3215D"/>
    <w:rsid w:val="00C36033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375C"/>
    <w:rsid w:val="00C86263"/>
    <w:rsid w:val="00C92BC2"/>
    <w:rsid w:val="00C93E98"/>
    <w:rsid w:val="00C9504A"/>
    <w:rsid w:val="00C96052"/>
    <w:rsid w:val="00C96540"/>
    <w:rsid w:val="00CA07E0"/>
    <w:rsid w:val="00CA15B3"/>
    <w:rsid w:val="00CA1EF7"/>
    <w:rsid w:val="00CA44A6"/>
    <w:rsid w:val="00CA49E5"/>
    <w:rsid w:val="00CA4C53"/>
    <w:rsid w:val="00CB1533"/>
    <w:rsid w:val="00CB1D01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2481A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520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3D14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C5EB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9BDF7C5F-B3DA-46A1-B516-86B5CEE5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172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Bullets,Pré Textual,ENAIRE 10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Bullets Car,Pré Textual Car,ENAIRE 10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7B31F1"/>
  </w:style>
  <w:style w:type="paragraph" w:styleId="Cierre">
    <w:name w:val="Closing"/>
    <w:basedOn w:val="Normal"/>
    <w:link w:val="CierreCar"/>
    <w:uiPriority w:val="99"/>
    <w:semiHidden/>
    <w:unhideWhenUsed/>
    <w:rsid w:val="007B31F1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7B31F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B31F1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B31F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B31F1"/>
    <w:rPr>
      <w:rFonts w:ascii="Courier" w:hAnsi="Courier"/>
      <w:i/>
      <w:iCs/>
      <w:snapToGrid w:val="0"/>
      <w:color w:val="4F81BD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7B31F1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7B31F1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7B31F1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7B31F1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7B31F1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7B31F1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7B31F1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7B31F1"/>
    <w:pPr>
      <w:spacing w:after="200"/>
    </w:pPr>
    <w:rPr>
      <w:i/>
      <w:iCs/>
      <w:color w:val="1F497D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7B31F1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7B31F1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7B31F1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7B31F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7B31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7B31F1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7B31F1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B31F1"/>
  </w:style>
  <w:style w:type="character" w:customStyle="1" w:styleId="FechaCar">
    <w:name w:val="Fecha Car"/>
    <w:basedOn w:val="Fuentedeprrafopredeter"/>
    <w:link w:val="Fecha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7B31F1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7B31F1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B31F1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B31F1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7B31F1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7B31F1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7B31F1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7B31F1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7B31F1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7B31F1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7B31F1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7B31F1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7B31F1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7B31F1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7B31F1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7B31F1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7B31F1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7B31F1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7B31F1"/>
    <w:pPr>
      <w:numPr>
        <w:numId w:val="36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7B31F1"/>
    <w:pPr>
      <w:numPr>
        <w:numId w:val="37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7B31F1"/>
    <w:pPr>
      <w:numPr>
        <w:numId w:val="38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7B31F1"/>
    <w:pPr>
      <w:numPr>
        <w:numId w:val="39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7B31F1"/>
    <w:pPr>
      <w:numPr>
        <w:numId w:val="40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7B31F1"/>
    <w:pPr>
      <w:numPr>
        <w:numId w:val="41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7B31F1"/>
    <w:pPr>
      <w:numPr>
        <w:numId w:val="42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7B31F1"/>
    <w:pPr>
      <w:numPr>
        <w:numId w:val="43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B31F1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B31F1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7B31F1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7B31F1"/>
  </w:style>
  <w:style w:type="character" w:customStyle="1" w:styleId="SaludoCar">
    <w:name w:val="Saludo Car"/>
    <w:basedOn w:val="Fuentedeprrafopredeter"/>
    <w:link w:val="Saludo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7B31F1"/>
    <w:pPr>
      <w:ind w:left="708"/>
    </w:pPr>
  </w:style>
  <w:style w:type="paragraph" w:styleId="Sinespaciado">
    <w:name w:val="No Spacing"/>
    <w:uiPriority w:val="1"/>
    <w:qFormat/>
    <w:rsid w:val="007B31F1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7B31F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7B31F1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7B31F1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7B31F1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7B31F1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">
    <w:name w:val="Table Grid 1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7B31F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7B31F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7B31F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7B31F1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7B31F1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7B31F1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7B31F1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7B31F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7B31F1"/>
  </w:style>
  <w:style w:type="table" w:styleId="Tabladelista1clara">
    <w:name w:val="List Table 1 Light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7B31F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7B31F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7B31F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7B31F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7B31F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7B31F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7B31F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7B31F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7B31F1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7B31F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7B31F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7B31F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7B31F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7B31F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7B31F1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7B31F1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7B31F1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7B31F1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7B31F1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7B31F1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7B31F1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7B31F1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DC2">
    <w:name w:val="toc 2"/>
    <w:basedOn w:val="Normal"/>
    <w:next w:val="Normal"/>
    <w:autoRedefine/>
    <w:uiPriority w:val="39"/>
    <w:semiHidden/>
    <w:unhideWhenUsed/>
    <w:rsid w:val="007B31F1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7B31F1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7B31F1"/>
    <w:pPr>
      <w:spacing w:after="100"/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7B31F1"/>
    <w:pPr>
      <w:spacing w:after="100"/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7B31F1"/>
    <w:pPr>
      <w:spacing w:after="100"/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7B31F1"/>
    <w:pPr>
      <w:spacing w:after="100"/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7B31F1"/>
    <w:pPr>
      <w:spacing w:after="100"/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7B31F1"/>
    <w:pPr>
      <w:spacing w:after="100"/>
      <w:ind w:left="1920"/>
    </w:pPr>
  </w:style>
  <w:style w:type="paragraph" w:styleId="Textoconsangra">
    <w:name w:val="table of authorities"/>
    <w:basedOn w:val="Normal"/>
    <w:next w:val="Normal"/>
    <w:uiPriority w:val="99"/>
    <w:semiHidden/>
    <w:unhideWhenUsed/>
    <w:rsid w:val="007B31F1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7B31F1"/>
    <w:pPr>
      <w:ind w:firstLine="360"/>
      <w:jc w:val="left"/>
    </w:pPr>
    <w:rPr>
      <w:rFonts w:ascii="Courier" w:hAnsi="Courier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7B31F1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7B31F1"/>
    <w:pPr>
      <w:ind w:left="360" w:firstLine="360"/>
      <w:jc w:val="left"/>
    </w:pPr>
    <w:rPr>
      <w:rFonts w:ascii="Courier" w:hAnsi="Courier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7B31F1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7B31F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7B31F1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B31F1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B31F1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B31F1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B31F1"/>
    <w:rPr>
      <w:rFonts w:ascii="Courier" w:hAnsi="Courier"/>
      <w:snapToGrid w:val="0"/>
      <w:lang w:val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7B31F1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B31F1"/>
    <w:rPr>
      <w:rFonts w:ascii="Consolas" w:hAnsi="Consolas"/>
      <w:snapToGrid w:val="0"/>
      <w:sz w:val="21"/>
      <w:szCs w:val="21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7B31F1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B31F1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1235</Words>
  <Characters>6794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8013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dc:description/>
  <cp:lastModifiedBy>Díaz Martín, Jose Manuel</cp:lastModifiedBy>
  <cp:revision>3</cp:revision>
  <cp:lastPrinted>2024-06-27T19:19:00Z</cp:lastPrinted>
  <dcterms:created xsi:type="dcterms:W3CDTF">2024-07-01T08:22:00Z</dcterms:created>
  <dcterms:modified xsi:type="dcterms:W3CDTF">2024-07-01T08:24:00Z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