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2379AB" w:rsidRDefault="002379AB" w:rsidP="002A5D56">
      <w:pPr>
        <w:spacing w:line="206" w:lineRule="auto"/>
        <w:jc w:val="center"/>
        <w:outlineLvl w:val="0"/>
        <w:rPr>
          <w:rFonts w:cs="Arial"/>
          <w:b/>
          <w:sz w:val="24"/>
          <w:szCs w:val="24"/>
        </w:rPr>
      </w:pP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rsidR="00E019AA" w:rsidRDefault="00E019AA"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08"/>
        <w:gridCol w:w="1694"/>
        <w:gridCol w:w="1554"/>
        <w:gridCol w:w="988"/>
        <w:gridCol w:w="1943"/>
      </w:tblGrid>
      <w:tr w:rsidR="00063A29" w:rsidTr="00442E76">
        <w:trPr>
          <w:trHeight w:val="283"/>
        </w:trPr>
        <w:tc>
          <w:tcPr>
            <w:tcW w:w="250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jc w:val="center"/>
        <w:tblLook w:val="04A0" w:firstRow="1" w:lastRow="0" w:firstColumn="1" w:lastColumn="0" w:noHBand="0" w:noVBand="1"/>
      </w:tblPr>
      <w:tblGrid>
        <w:gridCol w:w="1449"/>
        <w:gridCol w:w="1450"/>
        <w:gridCol w:w="919"/>
        <w:gridCol w:w="1284"/>
        <w:gridCol w:w="1144"/>
        <w:gridCol w:w="711"/>
        <w:gridCol w:w="1746"/>
      </w:tblGrid>
      <w:tr w:rsidR="00063A29" w:rsidTr="00442E76">
        <w:trPr>
          <w:trHeight w:val="221"/>
          <w:jc w:val="center"/>
        </w:trPr>
        <w:tc>
          <w:tcPr>
            <w:tcW w:w="2899" w:type="dxa"/>
            <w:gridSpan w:val="2"/>
            <w:vAlign w:val="center"/>
          </w:tcPr>
          <w:p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2899"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2899"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1449"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8703"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rPr>
          <w:rFonts w:cs="Arial"/>
          <w:b/>
          <w:sz w:val="20"/>
        </w:rPr>
      </w:pPr>
      <w:r w:rsidRPr="00442E76">
        <w:rPr>
          <w:sz w:val="20"/>
        </w:rPr>
        <w:t xml:space="preserve">Ante el Órgano de Contratación de </w:t>
      </w:r>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nº</w:t>
      </w:r>
      <w:r w:rsidR="008541EC" w:rsidRPr="00442E76">
        <w:rPr>
          <w:sz w:val="20"/>
        </w:rPr>
        <w:t>……………………..</w:t>
      </w:r>
      <w:r w:rsidRPr="00442E76">
        <w:rPr>
          <w:b/>
          <w:sz w:val="20"/>
        </w:rPr>
        <w:t xml:space="preserve">. </w:t>
      </w:r>
      <w:r w:rsidRPr="00442E76">
        <w:rPr>
          <w:rFonts w:cs="Arial"/>
          <w:b/>
          <w:sz w:val="20"/>
        </w:rPr>
        <w:t>formula la siguiente proposición:</w:t>
      </w:r>
    </w:p>
    <w:p w:rsidR="00442E76" w:rsidRDefault="00442E76" w:rsidP="00063A29">
      <w:pPr>
        <w:spacing w:line="360" w:lineRule="auto"/>
        <w:rPr>
          <w:rFonts w:cs="Arial"/>
          <w:b/>
          <w:sz w:val="20"/>
        </w:rPr>
      </w:pPr>
    </w:p>
    <w:tbl>
      <w:tblPr>
        <w:tblStyle w:val="Tablaconcuadrcula"/>
        <w:tblW w:w="8721" w:type="dxa"/>
        <w:tblLayout w:type="fixed"/>
        <w:tblLook w:val="04A0" w:firstRow="1" w:lastRow="0" w:firstColumn="1" w:lastColumn="0" w:noHBand="0" w:noVBand="1"/>
      </w:tblPr>
      <w:tblGrid>
        <w:gridCol w:w="8721"/>
      </w:tblGrid>
      <w:tr w:rsidR="0055780A"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55780A" w:rsidRDefault="0055780A" w:rsidP="00DD1778">
            <w:pPr>
              <w:rPr>
                <w:b/>
                <w:sz w:val="24"/>
                <w:szCs w:val="24"/>
              </w:rPr>
            </w:pPr>
            <w:r>
              <w:rPr>
                <w:b/>
                <w:sz w:val="24"/>
                <w:szCs w:val="24"/>
              </w:rPr>
              <w:t>Dirección del centro ofertado desde el que se realizarán los servicios:………………………………………………………………………….........</w:t>
            </w:r>
          </w:p>
          <w:p w:rsidR="0055780A" w:rsidRDefault="0055780A" w:rsidP="00DD1778">
            <w:pPr>
              <w:jc w:val="right"/>
              <w:rPr>
                <w:b/>
                <w:sz w:val="24"/>
                <w:szCs w:val="24"/>
              </w:rPr>
            </w:pPr>
          </w:p>
          <w:p w:rsidR="0055780A" w:rsidRDefault="0055780A"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55780A" w:rsidRPr="009A37BA" w:rsidRDefault="0055780A" w:rsidP="00DD1778">
            <w:pPr>
              <w:jc w:val="center"/>
              <w:rPr>
                <w:b/>
                <w:sz w:val="24"/>
                <w:szCs w:val="24"/>
              </w:rPr>
            </w:pPr>
          </w:p>
        </w:tc>
      </w:tr>
    </w:tbl>
    <w:p w:rsidR="0055780A" w:rsidRPr="00442E76" w:rsidRDefault="0055780A" w:rsidP="00063A29">
      <w:pPr>
        <w:spacing w:line="360" w:lineRule="auto"/>
        <w:rPr>
          <w:rFonts w:cs="Arial"/>
          <w:b/>
          <w:sz w:val="20"/>
        </w:rPr>
      </w:pPr>
    </w:p>
    <w:tbl>
      <w:tblPr>
        <w:tblStyle w:val="Tablaconcuadrcula"/>
        <w:tblW w:w="0" w:type="auto"/>
        <w:tblLayout w:type="fixed"/>
        <w:tblLook w:val="04A0" w:firstRow="1" w:lastRow="0" w:firstColumn="1" w:lastColumn="0" w:noHBand="0" w:noVBand="1"/>
      </w:tblPr>
      <w:tblGrid>
        <w:gridCol w:w="817"/>
        <w:gridCol w:w="5387"/>
        <w:gridCol w:w="98"/>
        <w:gridCol w:w="2418"/>
      </w:tblGrid>
      <w:tr w:rsidR="00697B39" w:rsidRPr="008C3347" w:rsidTr="00AC3284">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AC3284">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E208A1" w:rsidRPr="003D73D1" w:rsidTr="00652069">
        <w:trPr>
          <w:trHeight w:val="340"/>
        </w:trPr>
        <w:tc>
          <w:tcPr>
            <w:tcW w:w="817" w:type="dxa"/>
            <w:vMerge w:val="restart"/>
            <w:vAlign w:val="center"/>
          </w:tcPr>
          <w:p w:rsidR="00E208A1" w:rsidRPr="003D73D1" w:rsidRDefault="00E208A1" w:rsidP="00E208A1">
            <w:pPr>
              <w:jc w:val="center"/>
              <w:rPr>
                <w:sz w:val="20"/>
                <w:szCs w:val="20"/>
              </w:rPr>
            </w:pPr>
            <w:r>
              <w:rPr>
                <w:sz w:val="20"/>
                <w:szCs w:val="20"/>
              </w:rPr>
              <w:t>II.1.1.</w:t>
            </w:r>
          </w:p>
        </w:tc>
        <w:tc>
          <w:tcPr>
            <w:tcW w:w="5485" w:type="dxa"/>
            <w:gridSpan w:val="2"/>
            <w:tcBorders>
              <w:top w:val="nil"/>
              <w:bottom w:val="dotted" w:sz="4" w:space="0" w:color="auto"/>
            </w:tcBorders>
            <w:vAlign w:val="center"/>
          </w:tcPr>
          <w:p w:rsidR="00E208A1" w:rsidRPr="00472DC0" w:rsidRDefault="00E208A1" w:rsidP="00E208A1">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rsidR="00E208A1" w:rsidRPr="003D73D1" w:rsidRDefault="00E208A1" w:rsidP="00E208A1">
            <w:pPr>
              <w:jc w:val="center"/>
              <w:rPr>
                <w:sz w:val="20"/>
                <w:szCs w:val="20"/>
              </w:rPr>
            </w:pPr>
          </w:p>
        </w:tc>
      </w:tr>
      <w:tr w:rsidR="00E208A1" w:rsidRPr="003D73D1" w:rsidTr="00652069">
        <w:trPr>
          <w:trHeight w:val="340"/>
        </w:trPr>
        <w:tc>
          <w:tcPr>
            <w:tcW w:w="817" w:type="dxa"/>
            <w:vMerge/>
            <w:vAlign w:val="center"/>
          </w:tcPr>
          <w:p w:rsidR="00E208A1" w:rsidRDefault="00E208A1" w:rsidP="00E208A1">
            <w:pPr>
              <w:jc w:val="center"/>
              <w:rPr>
                <w:sz w:val="20"/>
                <w:szCs w:val="20"/>
              </w:rPr>
            </w:pPr>
          </w:p>
        </w:tc>
        <w:tc>
          <w:tcPr>
            <w:tcW w:w="5485" w:type="dxa"/>
            <w:gridSpan w:val="2"/>
            <w:tcBorders>
              <w:top w:val="dotted" w:sz="4" w:space="0" w:color="auto"/>
              <w:bottom w:val="single" w:sz="4" w:space="0" w:color="auto"/>
            </w:tcBorders>
            <w:vAlign w:val="center"/>
          </w:tcPr>
          <w:p w:rsidR="00E208A1" w:rsidRPr="00B96B7E" w:rsidRDefault="00E208A1" w:rsidP="00E208A1">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rsidR="00E208A1" w:rsidRPr="003D73D1" w:rsidRDefault="00E208A1" w:rsidP="00E208A1">
            <w:pPr>
              <w:rPr>
                <w:sz w:val="20"/>
                <w:szCs w:val="20"/>
              </w:rPr>
            </w:pPr>
          </w:p>
        </w:tc>
      </w:tr>
      <w:tr w:rsidR="0036051B" w:rsidRPr="003D73D1" w:rsidTr="003B0896">
        <w:trPr>
          <w:trHeight w:val="340"/>
        </w:trPr>
        <w:tc>
          <w:tcPr>
            <w:tcW w:w="817" w:type="dxa"/>
            <w:vMerge w:val="restart"/>
            <w:vAlign w:val="center"/>
          </w:tcPr>
          <w:p w:rsidR="0036051B" w:rsidRDefault="0036051B" w:rsidP="00E208A1">
            <w:pPr>
              <w:jc w:val="center"/>
              <w:rPr>
                <w:sz w:val="20"/>
                <w:szCs w:val="20"/>
              </w:rPr>
            </w:pPr>
            <w:r>
              <w:rPr>
                <w:sz w:val="20"/>
                <w:szCs w:val="20"/>
              </w:rPr>
              <w:t>II.1.2.</w:t>
            </w:r>
          </w:p>
        </w:tc>
        <w:tc>
          <w:tcPr>
            <w:tcW w:w="7903" w:type="dxa"/>
            <w:gridSpan w:val="3"/>
            <w:tcBorders>
              <w:top w:val="nil"/>
              <w:bottom w:val="single" w:sz="4" w:space="0" w:color="auto"/>
            </w:tcBorders>
            <w:vAlign w:val="center"/>
          </w:tcPr>
          <w:p w:rsidR="0036051B" w:rsidRPr="003D73D1" w:rsidRDefault="00413BAA" w:rsidP="00A71B13">
            <w:pPr>
              <w:tabs>
                <w:tab w:val="left" w:pos="1230"/>
              </w:tabs>
              <w:jc w:val="left"/>
              <w:rPr>
                <w:sz w:val="20"/>
                <w:szCs w:val="20"/>
              </w:rPr>
            </w:pPr>
            <w:r>
              <w:rPr>
                <w:b/>
                <w:color w:val="FF0000"/>
                <w:sz w:val="18"/>
                <w:szCs w:val="18"/>
              </w:rPr>
              <w:t>b</w:t>
            </w:r>
            <w:r w:rsidR="002E643E" w:rsidRPr="00106BC5">
              <w:rPr>
                <w:b/>
                <w:color w:val="FF0000"/>
                <w:sz w:val="18"/>
                <w:szCs w:val="18"/>
              </w:rPr>
              <w:t>)</w:t>
            </w:r>
            <w:r w:rsidR="002E643E" w:rsidRPr="00106BC5">
              <w:rPr>
                <w:b/>
                <w:sz w:val="18"/>
                <w:szCs w:val="18"/>
              </w:rPr>
              <w:t xml:space="preserve"> </w:t>
            </w:r>
            <w:r w:rsidR="00A71B13">
              <w:rPr>
                <w:b/>
                <w:sz w:val="18"/>
                <w:szCs w:val="18"/>
              </w:rPr>
              <w:t>Fisioterapia</w:t>
            </w:r>
            <w:r w:rsidR="002E643E" w:rsidRPr="00106BC5">
              <w:rPr>
                <w:b/>
                <w:sz w:val="18"/>
                <w:szCs w:val="18"/>
              </w:rPr>
              <w:t>:</w:t>
            </w:r>
          </w:p>
        </w:tc>
      </w:tr>
      <w:tr w:rsidR="002E643E" w:rsidRPr="003D73D1" w:rsidTr="00652069">
        <w:trPr>
          <w:trHeight w:val="340"/>
        </w:trPr>
        <w:tc>
          <w:tcPr>
            <w:tcW w:w="817" w:type="dxa"/>
            <w:vMerge/>
            <w:vAlign w:val="center"/>
          </w:tcPr>
          <w:p w:rsidR="002E643E" w:rsidRPr="003D73D1" w:rsidRDefault="002E643E" w:rsidP="002E643E">
            <w:pPr>
              <w:jc w:val="center"/>
              <w:rPr>
                <w:sz w:val="20"/>
                <w:szCs w:val="20"/>
              </w:rPr>
            </w:pPr>
          </w:p>
        </w:tc>
        <w:tc>
          <w:tcPr>
            <w:tcW w:w="5485" w:type="dxa"/>
            <w:gridSpan w:val="2"/>
            <w:tcBorders>
              <w:top w:val="nil"/>
              <w:bottom w:val="dotted" w:sz="4" w:space="0" w:color="auto"/>
            </w:tcBorders>
            <w:vAlign w:val="center"/>
          </w:tcPr>
          <w:p w:rsidR="002E643E" w:rsidRPr="003D73D1" w:rsidRDefault="006B1387" w:rsidP="002E643E">
            <w:pPr>
              <w:rPr>
                <w:sz w:val="20"/>
                <w:szCs w:val="20"/>
              </w:rPr>
            </w:pPr>
            <w:r>
              <w:rPr>
                <w:sz w:val="20"/>
                <w:szCs w:val="20"/>
              </w:rPr>
              <w:t>Diplomados en fisioterapia con los que cuenta el centro</w:t>
            </w:r>
          </w:p>
        </w:tc>
        <w:tc>
          <w:tcPr>
            <w:tcW w:w="2418" w:type="dxa"/>
            <w:vMerge w:val="restart"/>
            <w:vAlign w:val="center"/>
          </w:tcPr>
          <w:p w:rsidR="002E643E" w:rsidRPr="003D73D1" w:rsidRDefault="002E643E" w:rsidP="002E643E">
            <w:pPr>
              <w:jc w:val="center"/>
              <w:rPr>
                <w:sz w:val="20"/>
                <w:szCs w:val="20"/>
              </w:rPr>
            </w:pPr>
          </w:p>
        </w:tc>
      </w:tr>
      <w:tr w:rsidR="002E643E" w:rsidRPr="003D73D1" w:rsidTr="00652069">
        <w:trPr>
          <w:trHeight w:val="340"/>
        </w:trPr>
        <w:tc>
          <w:tcPr>
            <w:tcW w:w="817" w:type="dxa"/>
            <w:vMerge/>
            <w:vAlign w:val="center"/>
          </w:tcPr>
          <w:p w:rsidR="002E643E" w:rsidRPr="003D73D1" w:rsidRDefault="002E643E" w:rsidP="002E643E">
            <w:pPr>
              <w:jc w:val="center"/>
              <w:rPr>
                <w:sz w:val="20"/>
                <w:szCs w:val="20"/>
              </w:rPr>
            </w:pPr>
          </w:p>
        </w:tc>
        <w:tc>
          <w:tcPr>
            <w:tcW w:w="5485" w:type="dxa"/>
            <w:gridSpan w:val="2"/>
            <w:tcBorders>
              <w:top w:val="dotted" w:sz="4" w:space="0" w:color="auto"/>
              <w:bottom w:val="single" w:sz="4" w:space="0" w:color="auto"/>
            </w:tcBorders>
            <w:vAlign w:val="center"/>
          </w:tcPr>
          <w:p w:rsidR="002E643E" w:rsidRPr="00B96B7E" w:rsidRDefault="002E643E" w:rsidP="002E643E">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rsidR="002E643E" w:rsidRDefault="002E643E" w:rsidP="002E643E">
            <w:pPr>
              <w:jc w:val="center"/>
              <w:rPr>
                <w:b/>
                <w:color w:val="0070C0"/>
              </w:rPr>
            </w:pPr>
          </w:p>
        </w:tc>
      </w:tr>
      <w:tr w:rsidR="0072725B" w:rsidRPr="003D73D1" w:rsidTr="00652069">
        <w:trPr>
          <w:trHeight w:val="340"/>
        </w:trPr>
        <w:tc>
          <w:tcPr>
            <w:tcW w:w="817" w:type="dxa"/>
            <w:vMerge w:val="restart"/>
            <w:vAlign w:val="center"/>
          </w:tcPr>
          <w:p w:rsidR="0072725B" w:rsidRPr="003D73D1" w:rsidRDefault="0072725B" w:rsidP="00E208A1">
            <w:pPr>
              <w:jc w:val="center"/>
              <w:rPr>
                <w:sz w:val="20"/>
                <w:szCs w:val="20"/>
              </w:rPr>
            </w:pPr>
            <w:r>
              <w:rPr>
                <w:sz w:val="20"/>
                <w:szCs w:val="20"/>
              </w:rPr>
              <w:t>II.1.3.</w:t>
            </w:r>
          </w:p>
        </w:tc>
        <w:tc>
          <w:tcPr>
            <w:tcW w:w="5485" w:type="dxa"/>
            <w:gridSpan w:val="2"/>
            <w:tcBorders>
              <w:top w:val="nil"/>
              <w:bottom w:val="dotted" w:sz="4" w:space="0" w:color="auto"/>
            </w:tcBorders>
            <w:vAlign w:val="center"/>
          </w:tcPr>
          <w:p w:rsidR="0072725B" w:rsidRDefault="0072725B" w:rsidP="00E208A1">
            <w:pPr>
              <w:rPr>
                <w:rFonts w:cs="Arial"/>
                <w:sz w:val="18"/>
                <w:szCs w:val="18"/>
              </w:rPr>
            </w:pPr>
            <w:r>
              <w:rPr>
                <w:sz w:val="20"/>
                <w:szCs w:val="20"/>
              </w:rPr>
              <w:t>Dispone de aparcamiento sanitario exclusivo identificado</w:t>
            </w:r>
          </w:p>
        </w:tc>
        <w:tc>
          <w:tcPr>
            <w:tcW w:w="2418" w:type="dxa"/>
            <w:vMerge w:val="restart"/>
            <w:vAlign w:val="center"/>
          </w:tcPr>
          <w:p w:rsidR="0072725B" w:rsidRDefault="00BB22F3" w:rsidP="00E208A1">
            <w:pPr>
              <w:jc w:val="center"/>
              <w:rPr>
                <w:b/>
                <w:color w:val="0070C0"/>
              </w:rPr>
            </w:pPr>
            <w:sdt>
              <w:sdtPr>
                <w:rPr>
                  <w:b/>
                  <w:color w:val="0070C0"/>
                </w:rPr>
                <w:id w:val="-1050837507"/>
              </w:sdtPr>
              <w:sdtEndPr/>
              <w:sdtContent>
                <w:r w:rsidR="0072725B">
                  <w:rPr>
                    <w:rFonts w:ascii="MS Gothic" w:eastAsia="MS Gothic" w:hAnsi="MS Gothic" w:hint="eastAsia"/>
                    <w:b/>
                    <w:color w:val="0070C0"/>
                  </w:rPr>
                  <w:t>☐</w:t>
                </w:r>
              </w:sdtContent>
            </w:sdt>
            <w:r w:rsidR="0072725B">
              <w:t xml:space="preserve">SI                </w:t>
            </w:r>
            <w:sdt>
              <w:sdtPr>
                <w:rPr>
                  <w:b/>
                  <w:color w:val="0070C0"/>
                </w:rPr>
                <w:id w:val="-1413465192"/>
              </w:sdtPr>
              <w:sdtEndPr/>
              <w:sdtContent>
                <w:r w:rsidR="0072725B">
                  <w:rPr>
                    <w:rFonts w:ascii="MS Gothic" w:eastAsia="MS Gothic" w:hAnsi="MS Gothic" w:hint="eastAsia"/>
                    <w:b/>
                    <w:color w:val="0070C0"/>
                    <w:lang w:val="en-US"/>
                  </w:rPr>
                  <w:t>☐</w:t>
                </w:r>
              </w:sdtContent>
            </w:sdt>
            <w:r w:rsidR="0072725B">
              <w:t>NO</w:t>
            </w:r>
          </w:p>
        </w:tc>
      </w:tr>
      <w:tr w:rsidR="0072725B" w:rsidRPr="003D73D1" w:rsidTr="00652069">
        <w:trPr>
          <w:trHeight w:val="340"/>
        </w:trPr>
        <w:tc>
          <w:tcPr>
            <w:tcW w:w="817" w:type="dxa"/>
            <w:vMerge/>
            <w:vAlign w:val="center"/>
          </w:tcPr>
          <w:p w:rsidR="0072725B"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Default="0072725B" w:rsidP="002379AB">
            <w:pPr>
              <w:jc w:val="center"/>
              <w:rPr>
                <w:sz w:val="20"/>
                <w:szCs w:val="20"/>
              </w:rPr>
            </w:pPr>
            <w:r w:rsidRPr="00B96B7E">
              <w:rPr>
                <w:b/>
                <w:i/>
                <w:color w:val="0000FF"/>
                <w:sz w:val="16"/>
                <w:szCs w:val="16"/>
              </w:rPr>
              <w:t>Marcar lo que proceda</w:t>
            </w:r>
          </w:p>
        </w:tc>
        <w:tc>
          <w:tcPr>
            <w:tcW w:w="2418" w:type="dxa"/>
            <w:vMerge/>
            <w:vAlign w:val="center"/>
          </w:tcPr>
          <w:p w:rsidR="0072725B" w:rsidRDefault="0072725B" w:rsidP="00E208A1">
            <w:pPr>
              <w:jc w:val="center"/>
              <w:rPr>
                <w:b/>
                <w:color w:val="0070C0"/>
              </w:rPr>
            </w:pPr>
          </w:p>
        </w:tc>
      </w:tr>
      <w:tr w:rsidR="0072725B" w:rsidRPr="003D73D1" w:rsidTr="00652069">
        <w:trPr>
          <w:trHeight w:val="340"/>
        </w:trPr>
        <w:tc>
          <w:tcPr>
            <w:tcW w:w="817" w:type="dxa"/>
            <w:vMerge w:val="restart"/>
            <w:vAlign w:val="center"/>
          </w:tcPr>
          <w:p w:rsidR="0072725B" w:rsidRPr="003D73D1" w:rsidRDefault="0072725B" w:rsidP="00E208A1">
            <w:pPr>
              <w:jc w:val="center"/>
              <w:rPr>
                <w:sz w:val="20"/>
                <w:szCs w:val="20"/>
              </w:rPr>
            </w:pPr>
            <w:r>
              <w:rPr>
                <w:sz w:val="20"/>
                <w:szCs w:val="20"/>
              </w:rPr>
              <w:t>II.1.4.</w:t>
            </w:r>
          </w:p>
        </w:tc>
        <w:tc>
          <w:tcPr>
            <w:tcW w:w="5485" w:type="dxa"/>
            <w:gridSpan w:val="2"/>
            <w:tcBorders>
              <w:top w:val="nil"/>
              <w:bottom w:val="dotted" w:sz="4" w:space="0" w:color="auto"/>
            </w:tcBorders>
            <w:vAlign w:val="center"/>
          </w:tcPr>
          <w:p w:rsidR="0072725B" w:rsidRPr="003D73D1" w:rsidRDefault="0072725B" w:rsidP="00E208A1">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72725B" w:rsidRPr="003D73D1" w:rsidRDefault="00BB22F3" w:rsidP="00E208A1">
            <w:pPr>
              <w:tabs>
                <w:tab w:val="left" w:pos="1230"/>
              </w:tabs>
              <w:jc w:val="center"/>
              <w:rPr>
                <w:sz w:val="20"/>
                <w:szCs w:val="20"/>
              </w:rPr>
            </w:pPr>
            <w:sdt>
              <w:sdtPr>
                <w:rPr>
                  <w:b/>
                  <w:color w:val="0070C0"/>
                </w:rPr>
                <w:id w:val="1468628335"/>
              </w:sdtPr>
              <w:sdtEndPr/>
              <w:sdtContent>
                <w:r w:rsidR="0072725B">
                  <w:rPr>
                    <w:rFonts w:ascii="MS Gothic" w:eastAsia="MS Gothic" w:hAnsi="MS Gothic" w:hint="eastAsia"/>
                    <w:b/>
                    <w:color w:val="0070C0"/>
                  </w:rPr>
                  <w:t>☐</w:t>
                </w:r>
              </w:sdtContent>
            </w:sdt>
            <w:r w:rsidR="0072725B">
              <w:t xml:space="preserve">SI                </w:t>
            </w:r>
            <w:sdt>
              <w:sdtPr>
                <w:rPr>
                  <w:b/>
                  <w:color w:val="0070C0"/>
                </w:rPr>
                <w:id w:val="1419823400"/>
              </w:sdtPr>
              <w:sdtEndPr/>
              <w:sdtContent>
                <w:r w:rsidR="0072725B">
                  <w:rPr>
                    <w:rFonts w:ascii="MS Gothic" w:eastAsia="MS Gothic" w:hAnsi="MS Gothic" w:hint="eastAsia"/>
                    <w:b/>
                    <w:color w:val="0070C0"/>
                  </w:rPr>
                  <w:t>☐</w:t>
                </w:r>
              </w:sdtContent>
            </w:sdt>
            <w:r w:rsidR="0072725B">
              <w:t>NO</w:t>
            </w: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Pr="00FA72CC" w:rsidRDefault="0072725B" w:rsidP="00AA2210">
            <w:pPr>
              <w:jc w:val="center"/>
              <w:rPr>
                <w:sz w:val="20"/>
                <w:szCs w:val="20"/>
              </w:rPr>
            </w:pPr>
            <w:r w:rsidRPr="00B96B7E">
              <w:rPr>
                <w:b/>
                <w:i/>
                <w:color w:val="0000FF"/>
                <w:sz w:val="16"/>
                <w:szCs w:val="16"/>
              </w:rPr>
              <w:t>Marcar lo que proceda</w:t>
            </w:r>
          </w:p>
        </w:tc>
        <w:tc>
          <w:tcPr>
            <w:tcW w:w="2418" w:type="dxa"/>
            <w:vMerge/>
            <w:vAlign w:val="center"/>
          </w:tcPr>
          <w:p w:rsidR="0072725B" w:rsidRDefault="0072725B" w:rsidP="00E208A1">
            <w:pPr>
              <w:tabs>
                <w:tab w:val="left" w:pos="1230"/>
              </w:tabs>
              <w:jc w:val="center"/>
              <w:rPr>
                <w:b/>
                <w:color w:val="0070C0"/>
              </w:rPr>
            </w:pP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nil"/>
              <w:bottom w:val="dotted" w:sz="4" w:space="0" w:color="auto"/>
            </w:tcBorders>
            <w:vAlign w:val="center"/>
          </w:tcPr>
          <w:p w:rsidR="0072725B" w:rsidRPr="00B96B7E" w:rsidRDefault="0072725B" w:rsidP="00E208A1">
            <w:pPr>
              <w:jc w:val="center"/>
              <w:rPr>
                <w:b/>
                <w:i/>
                <w:color w:val="0000FF"/>
                <w:sz w:val="16"/>
                <w:szCs w:val="16"/>
              </w:rPr>
            </w:pPr>
            <w:r w:rsidRPr="00FA72CC">
              <w:rPr>
                <w:sz w:val="20"/>
                <w:szCs w:val="20"/>
              </w:rPr>
              <w:t>Existencia de aparcamiento público a una distancia inferior a 200 m2 del centro concertado</w:t>
            </w:r>
          </w:p>
        </w:tc>
        <w:tc>
          <w:tcPr>
            <w:tcW w:w="2418" w:type="dxa"/>
            <w:vMerge w:val="restart"/>
            <w:vAlign w:val="center"/>
          </w:tcPr>
          <w:p w:rsidR="0072725B" w:rsidRPr="003D73D1" w:rsidRDefault="00BB22F3" w:rsidP="00E208A1">
            <w:pPr>
              <w:jc w:val="center"/>
              <w:rPr>
                <w:sz w:val="20"/>
                <w:szCs w:val="20"/>
              </w:rPr>
            </w:pPr>
            <w:sdt>
              <w:sdtPr>
                <w:rPr>
                  <w:b/>
                  <w:color w:val="0070C0"/>
                </w:rPr>
                <w:id w:val="-1950462950"/>
              </w:sdtPr>
              <w:sdtEndPr/>
              <w:sdtContent>
                <w:r w:rsidR="0072725B">
                  <w:rPr>
                    <w:rFonts w:ascii="MS Gothic" w:eastAsia="MS Gothic" w:hAnsi="MS Gothic" w:hint="eastAsia"/>
                    <w:b/>
                    <w:color w:val="0070C0"/>
                  </w:rPr>
                  <w:t>☐</w:t>
                </w:r>
              </w:sdtContent>
            </w:sdt>
            <w:r w:rsidR="0072725B">
              <w:t xml:space="preserve">SI                </w:t>
            </w:r>
            <w:sdt>
              <w:sdtPr>
                <w:rPr>
                  <w:b/>
                  <w:color w:val="0070C0"/>
                </w:rPr>
                <w:id w:val="-405533423"/>
              </w:sdtPr>
              <w:sdtEndPr/>
              <w:sdtContent>
                <w:r w:rsidR="0072725B">
                  <w:rPr>
                    <w:rFonts w:ascii="MS Gothic" w:eastAsia="MS Gothic" w:hAnsi="MS Gothic" w:hint="eastAsia"/>
                    <w:b/>
                    <w:color w:val="0070C0"/>
                  </w:rPr>
                  <w:t>☐</w:t>
                </w:r>
              </w:sdtContent>
            </w:sdt>
            <w:r w:rsidR="0072725B">
              <w:t>NO</w:t>
            </w: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Pr="00FA72CC" w:rsidRDefault="0072725B" w:rsidP="00AA2210">
            <w:pPr>
              <w:jc w:val="center"/>
              <w:rPr>
                <w:sz w:val="20"/>
                <w:szCs w:val="20"/>
              </w:rPr>
            </w:pPr>
            <w:r w:rsidRPr="00B96B7E">
              <w:rPr>
                <w:b/>
                <w:i/>
                <w:color w:val="0000FF"/>
                <w:sz w:val="16"/>
                <w:szCs w:val="16"/>
              </w:rPr>
              <w:t>Marcar lo que proceda</w:t>
            </w:r>
          </w:p>
        </w:tc>
        <w:tc>
          <w:tcPr>
            <w:tcW w:w="2418" w:type="dxa"/>
            <w:vMerge/>
            <w:vAlign w:val="center"/>
          </w:tcPr>
          <w:p w:rsidR="0072725B" w:rsidRPr="003D73D1" w:rsidRDefault="0072725B" w:rsidP="00E208A1">
            <w:pPr>
              <w:rPr>
                <w:sz w:val="20"/>
                <w:szCs w:val="20"/>
              </w:rPr>
            </w:pP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nil"/>
              <w:bottom w:val="dotted" w:sz="4" w:space="0" w:color="auto"/>
            </w:tcBorders>
            <w:vAlign w:val="center"/>
          </w:tcPr>
          <w:p w:rsidR="0072725B" w:rsidRPr="003D73D1" w:rsidRDefault="0072725B" w:rsidP="00E208A1">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72725B" w:rsidRPr="003D73D1" w:rsidRDefault="00BB22F3" w:rsidP="00E208A1">
            <w:pPr>
              <w:jc w:val="center"/>
              <w:rPr>
                <w:sz w:val="20"/>
                <w:szCs w:val="20"/>
              </w:rPr>
            </w:pPr>
            <w:sdt>
              <w:sdtPr>
                <w:rPr>
                  <w:b/>
                  <w:color w:val="0070C0"/>
                </w:rPr>
                <w:id w:val="-1500952773"/>
              </w:sdtPr>
              <w:sdtEndPr/>
              <w:sdtContent>
                <w:r w:rsidR="0072725B">
                  <w:rPr>
                    <w:rFonts w:ascii="MS Gothic" w:eastAsia="MS Gothic" w:hAnsi="MS Gothic" w:hint="eastAsia"/>
                    <w:b/>
                    <w:color w:val="0070C0"/>
                  </w:rPr>
                  <w:t>☐</w:t>
                </w:r>
              </w:sdtContent>
            </w:sdt>
            <w:r w:rsidR="0072725B">
              <w:t xml:space="preserve">SI                </w:t>
            </w:r>
            <w:sdt>
              <w:sdtPr>
                <w:rPr>
                  <w:b/>
                  <w:color w:val="0070C0"/>
                </w:rPr>
                <w:id w:val="-228841863"/>
              </w:sdtPr>
              <w:sdtEndPr/>
              <w:sdtContent>
                <w:r w:rsidR="0072725B">
                  <w:rPr>
                    <w:rFonts w:ascii="MS Gothic" w:eastAsia="MS Gothic" w:hAnsi="MS Gothic" w:hint="eastAsia"/>
                    <w:b/>
                    <w:color w:val="0070C0"/>
                  </w:rPr>
                  <w:t>☐</w:t>
                </w:r>
              </w:sdtContent>
            </w:sdt>
            <w:r w:rsidR="0072725B">
              <w:t>NO</w:t>
            </w: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Pr="00D876D3" w:rsidRDefault="0072725B" w:rsidP="00AA2210">
            <w:pPr>
              <w:jc w:val="center"/>
              <w:rPr>
                <w:sz w:val="20"/>
                <w:szCs w:val="20"/>
              </w:rPr>
            </w:pPr>
            <w:r w:rsidRPr="00B96B7E">
              <w:rPr>
                <w:b/>
                <w:i/>
                <w:color w:val="0000FF"/>
                <w:sz w:val="16"/>
                <w:szCs w:val="16"/>
              </w:rPr>
              <w:t>Marcar lo que proceda</w:t>
            </w:r>
          </w:p>
        </w:tc>
        <w:tc>
          <w:tcPr>
            <w:tcW w:w="2418" w:type="dxa"/>
            <w:vMerge/>
            <w:vAlign w:val="center"/>
          </w:tcPr>
          <w:p w:rsidR="0072725B" w:rsidRDefault="0072725B" w:rsidP="00E208A1">
            <w:pPr>
              <w:jc w:val="center"/>
              <w:rPr>
                <w:b/>
                <w:color w:val="0070C0"/>
              </w:rPr>
            </w:pPr>
          </w:p>
        </w:tc>
      </w:tr>
      <w:tr w:rsidR="005426E7" w:rsidRPr="00D876D3" w:rsidTr="00AC3284">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2379AB">
            <w:pPr>
              <w:jc w:val="left"/>
              <w:rPr>
                <w:b/>
              </w:rPr>
            </w:pPr>
            <w:r w:rsidRPr="00D876D3">
              <w:rPr>
                <w:b/>
              </w:rPr>
              <w:t>Ca</w:t>
            </w:r>
            <w:r w:rsidR="002379AB">
              <w:rPr>
                <w:b/>
              </w:rPr>
              <w:t>lidad del servicio</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rsidR="005426E7" w:rsidRPr="003D73D1" w:rsidRDefault="00BB22F3" w:rsidP="00AC3284">
            <w:pPr>
              <w:tabs>
                <w:tab w:val="left" w:pos="1230"/>
              </w:tabs>
              <w:jc w:val="center"/>
              <w:rPr>
                <w:sz w:val="20"/>
                <w:szCs w:val="20"/>
              </w:rPr>
            </w:pPr>
            <w:sdt>
              <w:sdtPr>
                <w:rPr>
                  <w:b/>
                  <w:color w:val="0070C0"/>
                </w:rPr>
                <w:id w:val="1163134411"/>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2054653056"/>
              </w:sdtPr>
              <w:sdtEndPr/>
              <w:sdtContent>
                <w:r w:rsidR="005426E7">
                  <w:rPr>
                    <w:rFonts w:ascii="MS Gothic" w:eastAsia="MS Gothic" w:hAnsi="MS Gothic" w:hint="eastAsia"/>
                    <w:b/>
                    <w:color w:val="0070C0"/>
                    <w:lang w:val="en-US"/>
                  </w:rPr>
                  <w:t>☐</w:t>
                </w:r>
              </w:sdtContent>
            </w:sdt>
            <w:r w:rsidR="005426E7">
              <w:t>NO</w:t>
            </w:r>
          </w:p>
        </w:tc>
      </w:tr>
      <w:tr w:rsidR="005426E7" w:rsidRPr="003D73D1" w:rsidTr="00AA2210">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AA2210" w:rsidRPr="003D73D1" w:rsidTr="00652069">
        <w:trPr>
          <w:trHeight w:val="340"/>
        </w:trPr>
        <w:tc>
          <w:tcPr>
            <w:tcW w:w="817" w:type="dxa"/>
            <w:vMerge w:val="restart"/>
            <w:tcBorders>
              <w:right w:val="single" w:sz="4" w:space="0" w:color="auto"/>
            </w:tcBorders>
            <w:vAlign w:val="center"/>
          </w:tcPr>
          <w:p w:rsidR="00AA2210" w:rsidRPr="003D73D1" w:rsidRDefault="00AA2210" w:rsidP="00AA221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rsidR="00AA2210" w:rsidRPr="00035374" w:rsidRDefault="00AA2210" w:rsidP="00AA221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 Activa</w:t>
            </w:r>
            <w:r>
              <w:rPr>
                <w:rFonts w:cs="Arial"/>
                <w:sz w:val="18"/>
                <w:szCs w:val="18"/>
              </w:rPr>
              <w:t xml:space="preserve"> </w:t>
            </w:r>
          </w:p>
        </w:tc>
        <w:tc>
          <w:tcPr>
            <w:tcW w:w="2516" w:type="dxa"/>
            <w:gridSpan w:val="2"/>
            <w:vMerge w:val="restart"/>
            <w:tcBorders>
              <w:left w:val="single" w:sz="4" w:space="0" w:color="auto"/>
            </w:tcBorders>
            <w:vAlign w:val="center"/>
          </w:tcPr>
          <w:p w:rsidR="00AA2210" w:rsidRPr="003D73D1" w:rsidRDefault="00AA2210" w:rsidP="00AA2210">
            <w:pPr>
              <w:tabs>
                <w:tab w:val="left" w:pos="1230"/>
              </w:tabs>
              <w:jc w:val="center"/>
              <w:rPr>
                <w:sz w:val="20"/>
                <w:szCs w:val="20"/>
              </w:rPr>
            </w:pPr>
          </w:p>
        </w:tc>
      </w:tr>
      <w:tr w:rsidR="00AA2210" w:rsidRPr="003D73D1" w:rsidTr="00652069">
        <w:trPr>
          <w:trHeight w:val="340"/>
        </w:trPr>
        <w:tc>
          <w:tcPr>
            <w:tcW w:w="817" w:type="dxa"/>
            <w:vMerge/>
            <w:tcBorders>
              <w:right w:val="single" w:sz="4" w:space="0" w:color="auto"/>
            </w:tcBorders>
            <w:vAlign w:val="center"/>
          </w:tcPr>
          <w:p w:rsidR="00AA2210" w:rsidRPr="003D73D1" w:rsidRDefault="00AA2210" w:rsidP="00AA221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rsidR="00AA2210" w:rsidRPr="00B96B7E" w:rsidRDefault="00AA2210" w:rsidP="00AA221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rsidR="00AA2210" w:rsidRPr="003D73D1" w:rsidRDefault="00AA2210" w:rsidP="00AA2210">
            <w:pPr>
              <w:tabs>
                <w:tab w:val="left" w:pos="1230"/>
              </w:tabs>
              <w:jc w:val="center"/>
              <w:rPr>
                <w:sz w:val="20"/>
                <w:szCs w:val="20"/>
              </w:rPr>
            </w:pPr>
          </w:p>
        </w:tc>
      </w:tr>
      <w:tr w:rsidR="00CE1630" w:rsidRPr="003D73D1" w:rsidTr="00652069">
        <w:trPr>
          <w:trHeight w:val="959"/>
        </w:trPr>
        <w:tc>
          <w:tcPr>
            <w:tcW w:w="817" w:type="dxa"/>
            <w:vMerge w:val="restart"/>
            <w:vAlign w:val="center"/>
          </w:tcPr>
          <w:p w:rsidR="00CE1630" w:rsidRDefault="00CE1630" w:rsidP="00AA221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rsidR="00CE1630" w:rsidRDefault="00CE1630" w:rsidP="00AC3284">
            <w:pPr>
              <w:rPr>
                <w:sz w:val="20"/>
                <w:szCs w:val="20"/>
              </w:rPr>
            </w:pPr>
            <w:r w:rsidRPr="00CE1630">
              <w:rPr>
                <w:sz w:val="20"/>
                <w:szCs w:val="20"/>
              </w:rPr>
              <w:t>Sistema de comunicación con el paciente: recordatorio / modificación / cancelación de citas</w:t>
            </w:r>
          </w:p>
        </w:tc>
        <w:tc>
          <w:tcPr>
            <w:tcW w:w="2516" w:type="dxa"/>
            <w:gridSpan w:val="2"/>
            <w:vMerge w:val="restart"/>
            <w:vAlign w:val="center"/>
          </w:tcPr>
          <w:p w:rsidR="00CE1630" w:rsidRDefault="00BB22F3" w:rsidP="00AA2210">
            <w:pPr>
              <w:tabs>
                <w:tab w:val="left" w:pos="1230"/>
              </w:tabs>
              <w:jc w:val="left"/>
              <w:rPr>
                <w:sz w:val="18"/>
                <w:szCs w:val="18"/>
              </w:rPr>
            </w:pPr>
            <w:sdt>
              <w:sdtPr>
                <w:rPr>
                  <w:b/>
                  <w:color w:val="0070C0"/>
                </w:rPr>
                <w:id w:val="-2098696813"/>
              </w:sdtPr>
              <w:sdtEndPr/>
              <w:sdtContent>
                <w:r w:rsidR="00CE1630">
                  <w:rPr>
                    <w:rFonts w:ascii="MS Gothic" w:eastAsia="MS Gothic" w:hAnsi="MS Gothic" w:hint="eastAsia"/>
                    <w:b/>
                    <w:color w:val="0070C0"/>
                  </w:rPr>
                  <w:t>☐</w:t>
                </w:r>
              </w:sdtContent>
            </w:sdt>
            <w:r w:rsidR="00CE1630">
              <w:rPr>
                <w:sz w:val="18"/>
                <w:szCs w:val="18"/>
              </w:rPr>
              <w:t>No se dispone de él</w:t>
            </w:r>
          </w:p>
          <w:p w:rsidR="00CE1630" w:rsidRDefault="00BB22F3" w:rsidP="00AA2210">
            <w:pPr>
              <w:tabs>
                <w:tab w:val="left" w:pos="1230"/>
              </w:tabs>
              <w:jc w:val="left"/>
              <w:rPr>
                <w:sz w:val="18"/>
                <w:szCs w:val="18"/>
              </w:rPr>
            </w:pPr>
            <w:sdt>
              <w:sdtPr>
                <w:rPr>
                  <w:b/>
                  <w:color w:val="0070C0"/>
                </w:rPr>
                <w:id w:val="-86765074"/>
              </w:sdtPr>
              <w:sdtEndPr/>
              <w:sdtContent>
                <w:r w:rsidR="00CE1630">
                  <w:rPr>
                    <w:rFonts w:ascii="MS Gothic" w:eastAsia="MS Gothic" w:hAnsi="MS Gothic" w:hint="eastAsia"/>
                    <w:b/>
                    <w:color w:val="0070C0"/>
                  </w:rPr>
                  <w:t>☐</w:t>
                </w:r>
              </w:sdtContent>
            </w:sdt>
            <w:r w:rsidR="00CE1630">
              <w:rPr>
                <w:sz w:val="18"/>
                <w:szCs w:val="18"/>
              </w:rPr>
              <w:t>Llamada telefónica</w:t>
            </w:r>
          </w:p>
          <w:p w:rsidR="00CE1630" w:rsidRDefault="00BB22F3" w:rsidP="00AA2210">
            <w:pPr>
              <w:tabs>
                <w:tab w:val="left" w:pos="1230"/>
              </w:tabs>
              <w:jc w:val="left"/>
              <w:rPr>
                <w:sz w:val="18"/>
                <w:szCs w:val="18"/>
              </w:rPr>
            </w:pPr>
            <w:sdt>
              <w:sdtPr>
                <w:rPr>
                  <w:b/>
                  <w:color w:val="0070C0"/>
                </w:rPr>
                <w:id w:val="774138171"/>
              </w:sdtPr>
              <w:sdtEndPr/>
              <w:sdtContent>
                <w:r w:rsidR="00CE1630">
                  <w:rPr>
                    <w:rFonts w:ascii="MS Gothic" w:eastAsia="MS Gothic" w:hAnsi="MS Gothic" w:hint="eastAsia"/>
                    <w:b/>
                    <w:color w:val="0070C0"/>
                  </w:rPr>
                  <w:t>☐</w:t>
                </w:r>
              </w:sdtContent>
            </w:sdt>
            <w:r w:rsidR="00CE1630">
              <w:rPr>
                <w:rFonts w:cs="Arial"/>
                <w:sz w:val="18"/>
                <w:szCs w:val="18"/>
              </w:rPr>
              <w:t xml:space="preserve"> Mensaje (SMS) o   WhatsApp</w:t>
            </w:r>
          </w:p>
          <w:p w:rsidR="00CE1630" w:rsidRDefault="00BB22F3" w:rsidP="00AA2210">
            <w:pPr>
              <w:tabs>
                <w:tab w:val="left" w:pos="1230"/>
              </w:tabs>
              <w:jc w:val="left"/>
              <w:rPr>
                <w:b/>
                <w:color w:val="0070C0"/>
              </w:rPr>
            </w:pPr>
            <w:sdt>
              <w:sdtPr>
                <w:rPr>
                  <w:b/>
                  <w:color w:val="0070C0"/>
                </w:rPr>
                <w:id w:val="-1309555319"/>
              </w:sdtPr>
              <w:sdtEndPr/>
              <w:sdtContent>
                <w:r w:rsidR="00CE1630">
                  <w:rPr>
                    <w:rFonts w:ascii="MS Gothic" w:eastAsia="MS Gothic" w:hAnsi="MS Gothic" w:hint="eastAsia"/>
                    <w:b/>
                    <w:color w:val="0070C0"/>
                  </w:rPr>
                  <w:t>☐</w:t>
                </w:r>
              </w:sdtContent>
            </w:sdt>
            <w:r w:rsidR="00CE1630">
              <w:rPr>
                <w:rFonts w:cs="Arial"/>
                <w:sz w:val="18"/>
                <w:szCs w:val="18"/>
              </w:rPr>
              <w:t xml:space="preserve"> Correo electrónico</w:t>
            </w:r>
          </w:p>
        </w:tc>
      </w:tr>
      <w:tr w:rsidR="00CE1630" w:rsidRPr="003D73D1" w:rsidTr="00652069">
        <w:trPr>
          <w:trHeight w:val="340"/>
        </w:trPr>
        <w:tc>
          <w:tcPr>
            <w:tcW w:w="817" w:type="dxa"/>
            <w:vMerge/>
            <w:vAlign w:val="center"/>
          </w:tcPr>
          <w:p w:rsidR="00CE1630" w:rsidRDefault="00CE1630" w:rsidP="00AA2210">
            <w:pPr>
              <w:jc w:val="center"/>
              <w:rPr>
                <w:sz w:val="20"/>
                <w:szCs w:val="20"/>
              </w:rPr>
            </w:pPr>
          </w:p>
        </w:tc>
        <w:tc>
          <w:tcPr>
            <w:tcW w:w="5387" w:type="dxa"/>
            <w:tcBorders>
              <w:top w:val="dotted" w:sz="4" w:space="0" w:color="auto"/>
              <w:bottom w:val="nil"/>
            </w:tcBorders>
            <w:vAlign w:val="center"/>
          </w:tcPr>
          <w:p w:rsidR="00CE1630" w:rsidRDefault="00CE1630" w:rsidP="00CE1630">
            <w:pPr>
              <w:jc w:val="center"/>
              <w:rPr>
                <w:sz w:val="20"/>
                <w:szCs w:val="20"/>
              </w:rPr>
            </w:pPr>
            <w:r w:rsidRPr="00B96B7E">
              <w:rPr>
                <w:b/>
                <w:i/>
                <w:color w:val="0000FF"/>
                <w:sz w:val="16"/>
                <w:szCs w:val="16"/>
              </w:rPr>
              <w:t>Marcar lo que proceda</w:t>
            </w:r>
          </w:p>
        </w:tc>
        <w:tc>
          <w:tcPr>
            <w:tcW w:w="2516" w:type="dxa"/>
            <w:gridSpan w:val="2"/>
            <w:vMerge/>
            <w:vAlign w:val="center"/>
          </w:tcPr>
          <w:p w:rsidR="00CE1630" w:rsidRDefault="00CE1630" w:rsidP="00AC3284">
            <w:pPr>
              <w:tabs>
                <w:tab w:val="left" w:pos="1230"/>
              </w:tabs>
              <w:rPr>
                <w:b/>
                <w:color w:val="0070C0"/>
              </w:rPr>
            </w:pPr>
          </w:p>
        </w:tc>
      </w:tr>
      <w:tr w:rsidR="00016B6B" w:rsidRPr="003D73D1" w:rsidTr="00652069">
        <w:trPr>
          <w:trHeight w:val="441"/>
        </w:trPr>
        <w:tc>
          <w:tcPr>
            <w:tcW w:w="817" w:type="dxa"/>
            <w:vMerge w:val="restart"/>
            <w:vAlign w:val="center"/>
          </w:tcPr>
          <w:p w:rsidR="00016B6B" w:rsidRPr="003D73D1" w:rsidRDefault="00016B6B" w:rsidP="00016B6B">
            <w:pPr>
              <w:jc w:val="center"/>
              <w:rPr>
                <w:sz w:val="20"/>
                <w:szCs w:val="20"/>
              </w:rPr>
            </w:pPr>
            <w:r>
              <w:rPr>
                <w:sz w:val="20"/>
                <w:szCs w:val="20"/>
              </w:rPr>
              <w:t>II.2.4.</w:t>
            </w:r>
          </w:p>
        </w:tc>
        <w:tc>
          <w:tcPr>
            <w:tcW w:w="5387" w:type="dxa"/>
            <w:tcBorders>
              <w:top w:val="single" w:sz="4" w:space="0" w:color="auto"/>
              <w:bottom w:val="dotted" w:sz="4" w:space="0" w:color="auto"/>
            </w:tcBorders>
            <w:vAlign w:val="center"/>
          </w:tcPr>
          <w:p w:rsidR="00016B6B" w:rsidRPr="003D73D1" w:rsidRDefault="00016B6B" w:rsidP="00016B6B">
            <w:pPr>
              <w:rPr>
                <w:sz w:val="20"/>
                <w:szCs w:val="20"/>
              </w:rPr>
            </w:pPr>
            <w:r w:rsidRPr="00016B6B">
              <w:rPr>
                <w:sz w:val="20"/>
                <w:szCs w:val="20"/>
              </w:rPr>
              <w:t>Sistema de registro de las asistencias o servicios</w:t>
            </w:r>
          </w:p>
        </w:tc>
        <w:tc>
          <w:tcPr>
            <w:tcW w:w="2516" w:type="dxa"/>
            <w:gridSpan w:val="2"/>
            <w:vMerge w:val="restart"/>
            <w:vAlign w:val="center"/>
          </w:tcPr>
          <w:p w:rsidR="00016B6B" w:rsidRDefault="00BB22F3" w:rsidP="00016B6B">
            <w:pPr>
              <w:tabs>
                <w:tab w:val="left" w:pos="1230"/>
              </w:tabs>
              <w:jc w:val="left"/>
              <w:rPr>
                <w:sz w:val="18"/>
                <w:szCs w:val="18"/>
              </w:rPr>
            </w:pPr>
            <w:sdt>
              <w:sdtPr>
                <w:rPr>
                  <w:b/>
                  <w:color w:val="0070C0"/>
                </w:rPr>
                <w:id w:val="1315844322"/>
              </w:sdtPr>
              <w:sdtEndPr/>
              <w:sdtContent>
                <w:r w:rsidR="00016B6B">
                  <w:rPr>
                    <w:rFonts w:ascii="MS Gothic" w:eastAsia="MS Gothic" w:hAnsi="MS Gothic" w:hint="eastAsia"/>
                    <w:b/>
                    <w:color w:val="0070C0"/>
                  </w:rPr>
                  <w:t>☐</w:t>
                </w:r>
              </w:sdtContent>
            </w:sdt>
            <w:r w:rsidR="00016B6B">
              <w:rPr>
                <w:sz w:val="18"/>
                <w:szCs w:val="18"/>
              </w:rPr>
              <w:t>No se dispone de él</w:t>
            </w:r>
          </w:p>
          <w:p w:rsidR="00016B6B" w:rsidRPr="003D73D1" w:rsidRDefault="00BB22F3" w:rsidP="002E03FD">
            <w:pPr>
              <w:tabs>
                <w:tab w:val="left" w:pos="1230"/>
              </w:tabs>
              <w:rPr>
                <w:sz w:val="20"/>
                <w:szCs w:val="20"/>
              </w:rPr>
            </w:pPr>
            <w:sdt>
              <w:sdtPr>
                <w:rPr>
                  <w:b/>
                  <w:color w:val="0070C0"/>
                </w:rPr>
                <w:id w:val="-1921792988"/>
              </w:sdtPr>
              <w:sdtEndPr/>
              <w:sdtContent>
                <w:r w:rsidR="00016B6B">
                  <w:rPr>
                    <w:rFonts w:ascii="MS Gothic" w:eastAsia="MS Gothic" w:hAnsi="MS Gothic" w:hint="eastAsia"/>
                    <w:b/>
                    <w:color w:val="0070C0"/>
                  </w:rPr>
                  <w:t>☐</w:t>
                </w:r>
              </w:sdtContent>
            </w:sdt>
            <w:r w:rsidR="00016B6B">
              <w:rPr>
                <w:sz w:val="18"/>
                <w:szCs w:val="18"/>
              </w:rPr>
              <w:t>S.Manual</w:t>
            </w:r>
            <w:sdt>
              <w:sdtPr>
                <w:rPr>
                  <w:b/>
                  <w:color w:val="0070C0"/>
                </w:rPr>
                <w:id w:val="87204692"/>
              </w:sdtPr>
              <w:sdtEndPr/>
              <w:sdtContent>
                <w:r w:rsidR="00016B6B">
                  <w:rPr>
                    <w:rFonts w:ascii="MS Gothic" w:eastAsia="MS Gothic" w:hAnsi="MS Gothic" w:hint="eastAsia"/>
                    <w:b/>
                    <w:color w:val="0070C0"/>
                  </w:rPr>
                  <w:t>☐</w:t>
                </w:r>
              </w:sdtContent>
            </w:sdt>
            <w:r w:rsidR="00016B6B">
              <w:rPr>
                <w:sz w:val="18"/>
                <w:szCs w:val="18"/>
              </w:rPr>
              <w:t>S.</w:t>
            </w:r>
            <w:r w:rsidR="002E03FD">
              <w:rPr>
                <w:sz w:val="18"/>
                <w:szCs w:val="18"/>
              </w:rPr>
              <w:t>Electrónico</w:t>
            </w:r>
          </w:p>
        </w:tc>
      </w:tr>
      <w:tr w:rsidR="00016B6B" w:rsidRPr="003D73D1" w:rsidTr="00652069">
        <w:trPr>
          <w:trHeight w:val="340"/>
        </w:trPr>
        <w:tc>
          <w:tcPr>
            <w:tcW w:w="817" w:type="dxa"/>
            <w:vMerge/>
            <w:vAlign w:val="center"/>
          </w:tcPr>
          <w:p w:rsidR="00016B6B" w:rsidRDefault="00016B6B" w:rsidP="00016B6B">
            <w:pPr>
              <w:jc w:val="center"/>
              <w:rPr>
                <w:sz w:val="20"/>
                <w:szCs w:val="20"/>
              </w:rPr>
            </w:pPr>
          </w:p>
        </w:tc>
        <w:tc>
          <w:tcPr>
            <w:tcW w:w="5387" w:type="dxa"/>
            <w:tcBorders>
              <w:top w:val="dotted" w:sz="4" w:space="0" w:color="auto"/>
              <w:bottom w:val="nil"/>
            </w:tcBorders>
            <w:vAlign w:val="center"/>
          </w:tcPr>
          <w:p w:rsidR="00016B6B" w:rsidRPr="00B96B7E" w:rsidRDefault="00016B6B" w:rsidP="00016B6B">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016B6B" w:rsidRDefault="00016B6B" w:rsidP="00016B6B">
            <w:pPr>
              <w:tabs>
                <w:tab w:val="left" w:pos="1230"/>
              </w:tabs>
              <w:rPr>
                <w:b/>
                <w:color w:val="0070C0"/>
              </w:rPr>
            </w:pPr>
          </w:p>
        </w:tc>
      </w:tr>
      <w:tr w:rsidR="005426E7" w:rsidRPr="003D73D1" w:rsidTr="00AC3284">
        <w:trPr>
          <w:trHeight w:val="340"/>
        </w:trPr>
        <w:tc>
          <w:tcPr>
            <w:tcW w:w="817" w:type="dxa"/>
            <w:vMerge w:val="restart"/>
            <w:vAlign w:val="center"/>
          </w:tcPr>
          <w:p w:rsidR="005426E7" w:rsidRPr="003D73D1" w:rsidRDefault="005426E7" w:rsidP="00AA2210">
            <w:pPr>
              <w:jc w:val="center"/>
              <w:rPr>
                <w:sz w:val="20"/>
                <w:szCs w:val="20"/>
              </w:rPr>
            </w:pPr>
            <w:r>
              <w:rPr>
                <w:sz w:val="20"/>
                <w:szCs w:val="20"/>
              </w:rPr>
              <w:t>II.2.</w:t>
            </w:r>
            <w:r w:rsidR="00AA2210">
              <w:rPr>
                <w:sz w:val="20"/>
                <w:szCs w:val="20"/>
              </w:rPr>
              <w:t>5</w:t>
            </w:r>
            <w:r>
              <w:rPr>
                <w:sz w:val="20"/>
                <w:szCs w:val="20"/>
              </w:rPr>
              <w:t>.</w:t>
            </w:r>
          </w:p>
        </w:tc>
        <w:tc>
          <w:tcPr>
            <w:tcW w:w="5387" w:type="dxa"/>
            <w:tcBorders>
              <w:bottom w:val="nil"/>
            </w:tcBorders>
            <w:vAlign w:val="center"/>
          </w:tcPr>
          <w:p w:rsidR="005426E7" w:rsidRPr="003D73D1" w:rsidRDefault="005426E7" w:rsidP="00AC3284">
            <w:pPr>
              <w:rPr>
                <w:sz w:val="20"/>
                <w:szCs w:val="20"/>
              </w:rPr>
            </w:pPr>
            <w:r>
              <w:rPr>
                <w:sz w:val="20"/>
                <w:szCs w:val="20"/>
              </w:rPr>
              <w:t>Tiempos máximos de espera para visitar al paciente</w:t>
            </w:r>
          </w:p>
        </w:tc>
        <w:tc>
          <w:tcPr>
            <w:tcW w:w="2516" w:type="dxa"/>
            <w:gridSpan w:val="2"/>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38"/>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restart"/>
            <w:vAlign w:val="center"/>
          </w:tcPr>
          <w:p w:rsidR="005426E7" w:rsidRPr="003D73D1" w:rsidRDefault="005426E7" w:rsidP="0098344E">
            <w:pPr>
              <w:jc w:val="center"/>
              <w:rPr>
                <w:sz w:val="20"/>
                <w:szCs w:val="20"/>
              </w:rPr>
            </w:pPr>
            <w:r>
              <w:rPr>
                <w:sz w:val="20"/>
                <w:szCs w:val="20"/>
              </w:rPr>
              <w:t>II.2.</w:t>
            </w:r>
            <w:r w:rsidR="0098344E">
              <w:rPr>
                <w:sz w:val="20"/>
                <w:szCs w:val="20"/>
              </w:rPr>
              <w:t>6</w:t>
            </w:r>
            <w:r>
              <w:rPr>
                <w:sz w:val="20"/>
                <w:szCs w:val="20"/>
              </w:rPr>
              <w:t>.</w:t>
            </w:r>
          </w:p>
        </w:tc>
        <w:tc>
          <w:tcPr>
            <w:tcW w:w="5387" w:type="dxa"/>
            <w:tcBorders>
              <w:top w:val="single" w:sz="4" w:space="0" w:color="auto"/>
              <w:bottom w:val="nil"/>
            </w:tcBorders>
            <w:vAlign w:val="center"/>
          </w:tcPr>
          <w:p w:rsidR="005426E7" w:rsidRPr="00035374" w:rsidRDefault="002E03FD" w:rsidP="0098344E">
            <w:pPr>
              <w:rPr>
                <w:rFonts w:cs="Arial"/>
                <w:b/>
                <w:bCs/>
                <w:sz w:val="20"/>
                <w:szCs w:val="20"/>
              </w:rPr>
            </w:pPr>
            <w:r w:rsidRPr="002E03FD">
              <w:rPr>
                <w:rFonts w:cs="Arial"/>
                <w:bCs/>
                <w:sz w:val="20"/>
                <w:szCs w:val="20"/>
              </w:rPr>
              <w:t xml:space="preserve">Plazo de entrega, a </w:t>
            </w:r>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 Activa</w:t>
            </w:r>
            <w:r w:rsidRPr="002E03FD">
              <w:rPr>
                <w:rFonts w:cs="Arial"/>
                <w:bCs/>
                <w:sz w:val="20"/>
                <w:szCs w:val="20"/>
              </w:rPr>
              <w:t>, del informe de la consulta</w:t>
            </w:r>
          </w:p>
        </w:tc>
        <w:tc>
          <w:tcPr>
            <w:tcW w:w="2516" w:type="dxa"/>
            <w:gridSpan w:val="2"/>
            <w:tcBorders>
              <w:bottom w:val="nil"/>
            </w:tcBorders>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tcBorders>
            <w:vAlign w:val="center"/>
          </w:tcPr>
          <w:p w:rsidR="005426E7" w:rsidRPr="00B96B7E" w:rsidRDefault="005426E7" w:rsidP="00AC3284">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rsidR="005426E7" w:rsidRPr="003D73D1" w:rsidRDefault="005426E7" w:rsidP="00AC3284">
            <w:pPr>
              <w:tabs>
                <w:tab w:val="left" w:pos="1230"/>
              </w:tabs>
              <w:jc w:val="center"/>
              <w:rPr>
                <w:sz w:val="20"/>
                <w:szCs w:val="20"/>
              </w:rPr>
            </w:pPr>
          </w:p>
        </w:tc>
      </w:tr>
      <w:tr w:rsidR="002E03FD" w:rsidRPr="003D73D1" w:rsidTr="00652069">
        <w:trPr>
          <w:trHeight w:val="340"/>
        </w:trPr>
        <w:tc>
          <w:tcPr>
            <w:tcW w:w="817" w:type="dxa"/>
            <w:vMerge w:val="restart"/>
            <w:vAlign w:val="center"/>
          </w:tcPr>
          <w:p w:rsidR="002E03FD" w:rsidRPr="003D73D1" w:rsidRDefault="002E03FD" w:rsidP="002E03FD">
            <w:pPr>
              <w:jc w:val="center"/>
              <w:rPr>
                <w:sz w:val="20"/>
                <w:szCs w:val="20"/>
              </w:rPr>
            </w:pPr>
            <w:r>
              <w:rPr>
                <w:sz w:val="20"/>
                <w:szCs w:val="20"/>
              </w:rPr>
              <w:t>II.2.7.</w:t>
            </w:r>
          </w:p>
        </w:tc>
        <w:tc>
          <w:tcPr>
            <w:tcW w:w="5387" w:type="dxa"/>
            <w:tcBorders>
              <w:top w:val="nil"/>
              <w:bottom w:val="dotted" w:sz="4" w:space="0" w:color="auto"/>
            </w:tcBorders>
            <w:vAlign w:val="center"/>
          </w:tcPr>
          <w:p w:rsidR="002E03FD" w:rsidRDefault="002E03FD" w:rsidP="002E03FD">
            <w:pPr>
              <w:jc w:val="left"/>
              <w:rPr>
                <w:b/>
                <w:i/>
                <w:color w:val="0000FF"/>
                <w:sz w:val="16"/>
                <w:szCs w:val="16"/>
              </w:rPr>
            </w:pPr>
            <w:r w:rsidRPr="002E03FD">
              <w:rPr>
                <w:sz w:val="20"/>
                <w:szCs w:val="20"/>
              </w:rPr>
              <w:t>Sistema de gestión de quejas y reclamaciones</w:t>
            </w:r>
          </w:p>
        </w:tc>
        <w:tc>
          <w:tcPr>
            <w:tcW w:w="2516" w:type="dxa"/>
            <w:gridSpan w:val="2"/>
            <w:vMerge w:val="restart"/>
            <w:tcBorders>
              <w:top w:val="nil"/>
            </w:tcBorders>
            <w:vAlign w:val="center"/>
          </w:tcPr>
          <w:p w:rsidR="002E03FD" w:rsidRDefault="00BB22F3" w:rsidP="002E03FD">
            <w:pPr>
              <w:tabs>
                <w:tab w:val="left" w:pos="1230"/>
              </w:tabs>
              <w:jc w:val="left"/>
              <w:rPr>
                <w:sz w:val="18"/>
                <w:szCs w:val="18"/>
              </w:rPr>
            </w:pPr>
            <w:sdt>
              <w:sdtPr>
                <w:rPr>
                  <w:b/>
                  <w:color w:val="0070C0"/>
                </w:rPr>
                <w:id w:val="983122583"/>
              </w:sdtPr>
              <w:sdtEndPr/>
              <w:sdtContent>
                <w:r w:rsidR="002E03FD">
                  <w:rPr>
                    <w:rFonts w:ascii="MS Gothic" w:eastAsia="MS Gothic" w:hAnsi="MS Gothic" w:hint="eastAsia"/>
                    <w:b/>
                    <w:color w:val="0070C0"/>
                  </w:rPr>
                  <w:t>☐</w:t>
                </w:r>
              </w:sdtContent>
            </w:sdt>
            <w:r w:rsidR="002E03FD">
              <w:rPr>
                <w:sz w:val="18"/>
                <w:szCs w:val="18"/>
              </w:rPr>
              <w:t>No se dispone de él</w:t>
            </w:r>
          </w:p>
          <w:p w:rsidR="002E03FD" w:rsidRPr="002E03FD" w:rsidRDefault="00BB22F3" w:rsidP="002E03FD">
            <w:pPr>
              <w:tabs>
                <w:tab w:val="left" w:pos="1230"/>
              </w:tabs>
              <w:jc w:val="center"/>
              <w:rPr>
                <w:sz w:val="18"/>
                <w:szCs w:val="18"/>
              </w:rPr>
            </w:pPr>
            <w:sdt>
              <w:sdtPr>
                <w:rPr>
                  <w:b/>
                  <w:color w:val="0070C0"/>
                </w:rPr>
                <w:id w:val="-587772910"/>
              </w:sdtPr>
              <w:sdtEndPr/>
              <w:sdtContent>
                <w:r w:rsidR="002E03FD">
                  <w:rPr>
                    <w:rFonts w:ascii="MS Gothic" w:eastAsia="MS Gothic" w:hAnsi="MS Gothic" w:hint="eastAsia"/>
                    <w:b/>
                    <w:color w:val="0070C0"/>
                  </w:rPr>
                  <w:t>☐</w:t>
                </w:r>
              </w:sdtContent>
            </w:sdt>
            <w:r w:rsidR="002E03FD">
              <w:rPr>
                <w:sz w:val="18"/>
                <w:szCs w:val="18"/>
              </w:rPr>
              <w:t>S.Manual</w:t>
            </w:r>
            <w:sdt>
              <w:sdtPr>
                <w:rPr>
                  <w:b/>
                  <w:color w:val="0070C0"/>
                </w:rPr>
                <w:id w:val="-1396661223"/>
              </w:sdtPr>
              <w:sdtEndPr/>
              <w:sdtContent>
                <w:r w:rsidR="002E03FD">
                  <w:rPr>
                    <w:rFonts w:ascii="MS Gothic" w:eastAsia="MS Gothic" w:hAnsi="MS Gothic" w:hint="eastAsia"/>
                    <w:b/>
                    <w:color w:val="0070C0"/>
                  </w:rPr>
                  <w:t>☐</w:t>
                </w:r>
              </w:sdtContent>
            </w:sdt>
            <w:r w:rsidR="002E03FD">
              <w:rPr>
                <w:sz w:val="18"/>
                <w:szCs w:val="18"/>
              </w:rPr>
              <w:t>S.Elect</w:t>
            </w:r>
            <w:r w:rsidR="00B95447">
              <w:rPr>
                <w:sz w:val="18"/>
                <w:szCs w:val="18"/>
              </w:rPr>
              <w:t>r</w:t>
            </w:r>
            <w:r w:rsidR="002E03FD">
              <w:rPr>
                <w:sz w:val="18"/>
                <w:szCs w:val="18"/>
              </w:rPr>
              <w:t>ón</w:t>
            </w:r>
            <w:r w:rsidR="002E03FD" w:rsidRPr="008C3347">
              <w:rPr>
                <w:sz w:val="18"/>
                <w:szCs w:val="18"/>
              </w:rPr>
              <w:t>ico</w:t>
            </w:r>
          </w:p>
        </w:tc>
      </w:tr>
      <w:tr w:rsidR="002E03FD" w:rsidRPr="003D73D1" w:rsidTr="00652069">
        <w:trPr>
          <w:trHeight w:val="340"/>
        </w:trPr>
        <w:tc>
          <w:tcPr>
            <w:tcW w:w="817" w:type="dxa"/>
            <w:vMerge/>
            <w:vAlign w:val="center"/>
          </w:tcPr>
          <w:p w:rsidR="002E03FD" w:rsidRPr="003D73D1" w:rsidRDefault="002E03FD" w:rsidP="00AC3284">
            <w:pPr>
              <w:jc w:val="center"/>
              <w:rPr>
                <w:sz w:val="20"/>
                <w:szCs w:val="20"/>
              </w:rPr>
            </w:pPr>
          </w:p>
        </w:tc>
        <w:tc>
          <w:tcPr>
            <w:tcW w:w="5387" w:type="dxa"/>
            <w:tcBorders>
              <w:top w:val="dotted" w:sz="4" w:space="0" w:color="auto"/>
            </w:tcBorders>
            <w:vAlign w:val="center"/>
          </w:tcPr>
          <w:p w:rsidR="002E03FD" w:rsidRDefault="002E03FD"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2E03FD" w:rsidRPr="003D73D1" w:rsidRDefault="002E03FD" w:rsidP="00AC3284">
            <w:pPr>
              <w:tabs>
                <w:tab w:val="left" w:pos="1230"/>
              </w:tabs>
              <w:jc w:val="center"/>
              <w:rPr>
                <w:sz w:val="20"/>
                <w:szCs w:val="20"/>
              </w:rPr>
            </w:pPr>
          </w:p>
        </w:tc>
      </w:tr>
      <w:tr w:rsidR="002E7813" w:rsidRPr="003D73D1" w:rsidTr="00652069">
        <w:trPr>
          <w:trHeight w:val="340"/>
        </w:trPr>
        <w:tc>
          <w:tcPr>
            <w:tcW w:w="817" w:type="dxa"/>
            <w:vMerge w:val="restart"/>
            <w:vAlign w:val="center"/>
          </w:tcPr>
          <w:p w:rsidR="002E7813" w:rsidRPr="003D73D1" w:rsidRDefault="002E7813" w:rsidP="002E7813">
            <w:pPr>
              <w:jc w:val="center"/>
              <w:rPr>
                <w:sz w:val="20"/>
                <w:szCs w:val="20"/>
              </w:rPr>
            </w:pPr>
            <w:r>
              <w:rPr>
                <w:sz w:val="20"/>
                <w:szCs w:val="20"/>
              </w:rPr>
              <w:t>II.2.8.</w:t>
            </w:r>
          </w:p>
        </w:tc>
        <w:tc>
          <w:tcPr>
            <w:tcW w:w="5387" w:type="dxa"/>
            <w:tcBorders>
              <w:top w:val="nil"/>
              <w:bottom w:val="dotted" w:sz="4" w:space="0" w:color="auto"/>
            </w:tcBorders>
            <w:vAlign w:val="center"/>
          </w:tcPr>
          <w:p w:rsidR="002E7813" w:rsidRDefault="002E7813" w:rsidP="002E7813">
            <w:pPr>
              <w:jc w:val="left"/>
              <w:rPr>
                <w:b/>
                <w:i/>
                <w:color w:val="0000FF"/>
                <w:sz w:val="16"/>
                <w:szCs w:val="16"/>
              </w:rPr>
            </w:pPr>
            <w:r w:rsidRPr="002E7813">
              <w:rPr>
                <w:sz w:val="20"/>
                <w:szCs w:val="20"/>
              </w:rPr>
              <w:t>Encuestas de satisfacción del paciente</w:t>
            </w:r>
          </w:p>
        </w:tc>
        <w:tc>
          <w:tcPr>
            <w:tcW w:w="2516" w:type="dxa"/>
            <w:gridSpan w:val="2"/>
            <w:tcBorders>
              <w:top w:val="nil"/>
            </w:tcBorders>
            <w:vAlign w:val="center"/>
          </w:tcPr>
          <w:p w:rsidR="002E7813" w:rsidRDefault="00BB22F3" w:rsidP="002E7813">
            <w:pPr>
              <w:tabs>
                <w:tab w:val="left" w:pos="1230"/>
              </w:tabs>
              <w:jc w:val="left"/>
              <w:rPr>
                <w:sz w:val="18"/>
                <w:szCs w:val="18"/>
              </w:rPr>
            </w:pPr>
            <w:sdt>
              <w:sdtPr>
                <w:rPr>
                  <w:b/>
                  <w:color w:val="0070C0"/>
                </w:rPr>
                <w:id w:val="1949974464"/>
              </w:sdtPr>
              <w:sdtEndPr/>
              <w:sdtContent>
                <w:r w:rsidR="002E7813">
                  <w:rPr>
                    <w:rFonts w:ascii="MS Gothic" w:eastAsia="MS Gothic" w:hAnsi="MS Gothic" w:hint="eastAsia"/>
                    <w:b/>
                    <w:color w:val="0070C0"/>
                  </w:rPr>
                  <w:t>☐</w:t>
                </w:r>
              </w:sdtContent>
            </w:sdt>
            <w:r w:rsidR="002E7813">
              <w:rPr>
                <w:sz w:val="18"/>
                <w:szCs w:val="18"/>
              </w:rPr>
              <w:t>No se dispone de él</w:t>
            </w:r>
          </w:p>
          <w:p w:rsidR="002E7813" w:rsidRPr="002E03FD" w:rsidRDefault="00BB22F3" w:rsidP="002E7813">
            <w:pPr>
              <w:tabs>
                <w:tab w:val="left" w:pos="1230"/>
              </w:tabs>
              <w:jc w:val="center"/>
              <w:rPr>
                <w:sz w:val="18"/>
                <w:szCs w:val="18"/>
              </w:rPr>
            </w:pPr>
            <w:sdt>
              <w:sdtPr>
                <w:rPr>
                  <w:b/>
                  <w:color w:val="0070C0"/>
                </w:rPr>
                <w:id w:val="-41442077"/>
              </w:sdtPr>
              <w:sdtEndPr/>
              <w:sdtContent>
                <w:r w:rsidR="002E7813">
                  <w:rPr>
                    <w:rFonts w:ascii="MS Gothic" w:eastAsia="MS Gothic" w:hAnsi="MS Gothic" w:hint="eastAsia"/>
                    <w:b/>
                    <w:color w:val="0070C0"/>
                  </w:rPr>
                  <w:t>☐</w:t>
                </w:r>
              </w:sdtContent>
            </w:sdt>
            <w:r w:rsidR="002E7813">
              <w:rPr>
                <w:sz w:val="18"/>
                <w:szCs w:val="18"/>
              </w:rPr>
              <w:t>S.Manual</w:t>
            </w:r>
            <w:sdt>
              <w:sdtPr>
                <w:rPr>
                  <w:b/>
                  <w:color w:val="0070C0"/>
                </w:rPr>
                <w:id w:val="-268323872"/>
              </w:sdtPr>
              <w:sdtEndPr/>
              <w:sdtContent>
                <w:r w:rsidR="002E7813">
                  <w:rPr>
                    <w:rFonts w:ascii="MS Gothic" w:eastAsia="MS Gothic" w:hAnsi="MS Gothic" w:hint="eastAsia"/>
                    <w:b/>
                    <w:color w:val="0070C0"/>
                  </w:rPr>
                  <w:t>☐</w:t>
                </w:r>
              </w:sdtContent>
            </w:sdt>
            <w:r w:rsidR="002E7813">
              <w:rPr>
                <w:sz w:val="18"/>
                <w:szCs w:val="18"/>
              </w:rPr>
              <w:t>S.Elect</w:t>
            </w:r>
            <w:r w:rsidR="00B95447">
              <w:rPr>
                <w:sz w:val="18"/>
                <w:szCs w:val="18"/>
              </w:rPr>
              <w:t>r</w:t>
            </w:r>
            <w:r w:rsidR="002E7813">
              <w:rPr>
                <w:sz w:val="18"/>
                <w:szCs w:val="18"/>
              </w:rPr>
              <w:t>ón</w:t>
            </w:r>
            <w:r w:rsidR="002E7813" w:rsidRPr="008C3347">
              <w:rPr>
                <w:sz w:val="18"/>
                <w:szCs w:val="18"/>
              </w:rPr>
              <w:t>ico</w:t>
            </w:r>
          </w:p>
        </w:tc>
      </w:tr>
      <w:tr w:rsidR="002E7813" w:rsidRPr="003D73D1" w:rsidTr="00652069">
        <w:trPr>
          <w:trHeight w:val="340"/>
        </w:trPr>
        <w:tc>
          <w:tcPr>
            <w:tcW w:w="817" w:type="dxa"/>
            <w:vMerge/>
            <w:vAlign w:val="center"/>
          </w:tcPr>
          <w:p w:rsidR="002E7813" w:rsidRPr="003D73D1" w:rsidRDefault="002E7813" w:rsidP="002E7813">
            <w:pPr>
              <w:jc w:val="center"/>
              <w:rPr>
                <w:sz w:val="20"/>
                <w:szCs w:val="20"/>
              </w:rPr>
            </w:pPr>
          </w:p>
        </w:tc>
        <w:tc>
          <w:tcPr>
            <w:tcW w:w="5387" w:type="dxa"/>
            <w:tcBorders>
              <w:top w:val="dotted" w:sz="4" w:space="0" w:color="auto"/>
            </w:tcBorders>
            <w:vAlign w:val="center"/>
          </w:tcPr>
          <w:p w:rsidR="002E7813" w:rsidRDefault="002E7813" w:rsidP="002E7813">
            <w:pPr>
              <w:jc w:val="center"/>
              <w:rPr>
                <w:b/>
                <w:i/>
                <w:color w:val="0000FF"/>
                <w:sz w:val="16"/>
                <w:szCs w:val="16"/>
              </w:rPr>
            </w:pPr>
            <w:r w:rsidRPr="00B96B7E">
              <w:rPr>
                <w:b/>
                <w:i/>
                <w:color w:val="0000FF"/>
                <w:sz w:val="16"/>
                <w:szCs w:val="16"/>
              </w:rPr>
              <w:t>Marcar lo que proceda</w:t>
            </w:r>
          </w:p>
        </w:tc>
        <w:tc>
          <w:tcPr>
            <w:tcW w:w="2516" w:type="dxa"/>
            <w:gridSpan w:val="2"/>
            <w:tcBorders>
              <w:top w:val="nil"/>
            </w:tcBorders>
            <w:vAlign w:val="center"/>
          </w:tcPr>
          <w:p w:rsidR="002E7813" w:rsidRPr="003D73D1" w:rsidRDefault="002E7813" w:rsidP="002E7813">
            <w:pPr>
              <w:tabs>
                <w:tab w:val="left" w:pos="1230"/>
              </w:tabs>
              <w:jc w:val="center"/>
              <w:rPr>
                <w:sz w:val="20"/>
                <w:szCs w:val="20"/>
              </w:rPr>
            </w:pPr>
          </w:p>
        </w:tc>
      </w:tr>
      <w:tr w:rsidR="005426E7" w:rsidRPr="00D876D3" w:rsidTr="00AC3284">
        <w:trPr>
          <w:trHeight w:val="340"/>
        </w:trPr>
        <w:tc>
          <w:tcPr>
            <w:tcW w:w="817" w:type="dxa"/>
            <w:shd w:val="clear" w:color="auto" w:fill="DDD9C3" w:themeFill="background2" w:themeFillShade="E6"/>
            <w:vAlign w:val="center"/>
          </w:tcPr>
          <w:p w:rsidR="005426E7" w:rsidRPr="00D876D3" w:rsidRDefault="005426E7"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5426E7" w:rsidRPr="00D876D3" w:rsidRDefault="005426E7" w:rsidP="00AC3284">
            <w:pPr>
              <w:jc w:val="left"/>
              <w:rPr>
                <w:b/>
              </w:rPr>
            </w:pPr>
            <w:r>
              <w:rPr>
                <w:b/>
              </w:rPr>
              <w:t>Mejoras</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II.3.1.</w:t>
            </w:r>
          </w:p>
        </w:tc>
        <w:tc>
          <w:tcPr>
            <w:tcW w:w="5485" w:type="dxa"/>
            <w:gridSpan w:val="2"/>
            <w:tcBorders>
              <w:bottom w:val="nil"/>
            </w:tcBorders>
            <w:vAlign w:val="center"/>
          </w:tcPr>
          <w:p w:rsidR="005426E7" w:rsidRPr="003D73D1" w:rsidRDefault="005426E7" w:rsidP="00AC3284">
            <w:pPr>
              <w:rPr>
                <w:sz w:val="20"/>
                <w:szCs w:val="20"/>
              </w:rPr>
            </w:pPr>
            <w:r>
              <w:rPr>
                <w:sz w:val="20"/>
                <w:szCs w:val="20"/>
              </w:rPr>
              <w:t>Ampliación del horario de atención asistencial mínimo exigido en Pliegos</w:t>
            </w:r>
          </w:p>
        </w:tc>
        <w:tc>
          <w:tcPr>
            <w:tcW w:w="2418" w:type="dxa"/>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tcBorders>
              <w:bottom w:val="single" w:sz="4" w:space="0" w:color="auto"/>
            </w:tcBorders>
            <w:vAlign w:val="center"/>
          </w:tcPr>
          <w:p w:rsidR="005426E7" w:rsidRPr="003D73D1" w:rsidRDefault="005426E7" w:rsidP="00AC3284">
            <w:pPr>
              <w:rPr>
                <w:sz w:val="20"/>
                <w:szCs w:val="20"/>
              </w:rPr>
            </w:pPr>
          </w:p>
        </w:tc>
        <w:tc>
          <w:tcPr>
            <w:tcW w:w="5485" w:type="dxa"/>
            <w:gridSpan w:val="2"/>
            <w:tcBorders>
              <w:top w:val="nil"/>
              <w:bottom w:val="single" w:sz="4" w:space="0" w:color="auto"/>
            </w:tcBorders>
            <w:vAlign w:val="center"/>
          </w:tcPr>
          <w:p w:rsidR="005426E7" w:rsidRPr="00B96B7E" w:rsidRDefault="005426E7" w:rsidP="00E23C2D">
            <w:pPr>
              <w:jc w:val="center"/>
              <w:rPr>
                <w:b/>
                <w:i/>
                <w:color w:val="0000FF"/>
                <w:sz w:val="16"/>
                <w:szCs w:val="16"/>
              </w:rPr>
            </w:pPr>
            <w:r w:rsidRPr="00B96B7E">
              <w:rPr>
                <w:b/>
                <w:i/>
                <w:color w:val="0000FF"/>
                <w:sz w:val="16"/>
                <w:szCs w:val="16"/>
              </w:rPr>
              <w:t>Indicar el n</w:t>
            </w:r>
            <w:r w:rsidR="00E23C2D">
              <w:rPr>
                <w:b/>
                <w:i/>
                <w:color w:val="0000FF"/>
                <w:sz w:val="16"/>
                <w:szCs w:val="16"/>
              </w:rPr>
              <w:t>úmero</w:t>
            </w:r>
            <w:r w:rsidRPr="00B96B7E">
              <w:rPr>
                <w:b/>
                <w:i/>
                <w:color w:val="0000FF"/>
                <w:sz w:val="16"/>
                <w:szCs w:val="16"/>
              </w:rPr>
              <w:t xml:space="preserve"> de </w:t>
            </w:r>
            <w:r w:rsidR="00E23C2D">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0B1BA5" w:rsidRPr="003D73D1" w:rsidTr="00D15C87">
        <w:trPr>
          <w:trHeight w:val="701"/>
        </w:trPr>
        <w:tc>
          <w:tcPr>
            <w:tcW w:w="817" w:type="dxa"/>
            <w:vMerge w:val="restart"/>
            <w:vAlign w:val="center"/>
          </w:tcPr>
          <w:p w:rsidR="000B1BA5" w:rsidRPr="003D73D1" w:rsidRDefault="000B1BA5" w:rsidP="000B1BA5">
            <w:pPr>
              <w:rPr>
                <w:sz w:val="20"/>
                <w:szCs w:val="20"/>
              </w:rPr>
            </w:pPr>
            <w:r>
              <w:rPr>
                <w:sz w:val="20"/>
                <w:szCs w:val="20"/>
              </w:rPr>
              <w:t>II.3.2.</w:t>
            </w:r>
          </w:p>
        </w:tc>
        <w:tc>
          <w:tcPr>
            <w:tcW w:w="5485" w:type="dxa"/>
            <w:gridSpan w:val="2"/>
            <w:tcBorders>
              <w:top w:val="nil"/>
              <w:bottom w:val="dotted" w:sz="4" w:space="0" w:color="auto"/>
            </w:tcBorders>
            <w:vAlign w:val="center"/>
          </w:tcPr>
          <w:p w:rsidR="000B1BA5" w:rsidRPr="00B96B7E" w:rsidRDefault="000B1BA5" w:rsidP="00CC4A68">
            <w:pPr>
              <w:rPr>
                <w:b/>
                <w:i/>
                <w:color w:val="0000FF"/>
                <w:sz w:val="16"/>
                <w:szCs w:val="16"/>
              </w:rPr>
            </w:pPr>
            <w:r>
              <w:rPr>
                <w:sz w:val="20"/>
                <w:szCs w:val="20"/>
              </w:rPr>
              <w:t xml:space="preserve">Ampliación del horario del centro asistencial en </w:t>
            </w:r>
            <w:r w:rsidR="00CC4A68">
              <w:rPr>
                <w:sz w:val="20"/>
                <w:szCs w:val="20"/>
              </w:rPr>
              <w:t>sábados o domingos y festivos</w:t>
            </w:r>
          </w:p>
        </w:tc>
        <w:tc>
          <w:tcPr>
            <w:tcW w:w="2418" w:type="dxa"/>
            <w:vMerge w:val="restart"/>
            <w:vAlign w:val="center"/>
          </w:tcPr>
          <w:p w:rsidR="000B1BA5" w:rsidRPr="00E71E83" w:rsidRDefault="00BB22F3" w:rsidP="000B1BA5">
            <w:pPr>
              <w:tabs>
                <w:tab w:val="left" w:pos="1230"/>
              </w:tabs>
              <w:jc w:val="left"/>
              <w:rPr>
                <w:sz w:val="16"/>
                <w:szCs w:val="18"/>
              </w:rPr>
            </w:pPr>
            <w:sdt>
              <w:sdtPr>
                <w:rPr>
                  <w:b/>
                  <w:color w:val="0070C0"/>
                  <w:sz w:val="20"/>
                </w:rPr>
                <w:id w:val="1859933846"/>
              </w:sdtPr>
              <w:sdtEndPr/>
              <w:sdtContent>
                <w:r w:rsidR="00E71E83">
                  <w:rPr>
                    <w:rFonts w:ascii="MS Gothic" w:eastAsia="MS Gothic" w:hAnsi="MS Gothic" w:hint="eastAsia"/>
                    <w:b/>
                    <w:color w:val="0070C0"/>
                    <w:sz w:val="20"/>
                  </w:rPr>
                  <w:t>☐</w:t>
                </w:r>
              </w:sdtContent>
            </w:sdt>
            <w:r w:rsidR="000B1BA5" w:rsidRPr="00E71E83">
              <w:rPr>
                <w:sz w:val="16"/>
                <w:szCs w:val="18"/>
              </w:rPr>
              <w:t>No abre</w:t>
            </w:r>
            <w:r w:rsidR="00CC4A68">
              <w:rPr>
                <w:sz w:val="16"/>
                <w:szCs w:val="18"/>
              </w:rPr>
              <w:t xml:space="preserve"> sábados o domingos y festivos</w:t>
            </w:r>
          </w:p>
          <w:p w:rsidR="000B1BA5" w:rsidRPr="00E71E83" w:rsidRDefault="00BB22F3" w:rsidP="000B1BA5">
            <w:pPr>
              <w:tabs>
                <w:tab w:val="left" w:pos="1230"/>
              </w:tabs>
              <w:jc w:val="left"/>
              <w:rPr>
                <w:sz w:val="16"/>
                <w:szCs w:val="18"/>
              </w:rPr>
            </w:pPr>
            <w:sdt>
              <w:sdtPr>
                <w:rPr>
                  <w:b/>
                  <w:color w:val="0070C0"/>
                  <w:sz w:val="20"/>
                </w:rPr>
                <w:id w:val="-51623930"/>
              </w:sdtPr>
              <w:sdtEndPr/>
              <w:sdtContent>
                <w:r w:rsidR="000B1BA5" w:rsidRPr="00E71E83">
                  <w:rPr>
                    <w:rFonts w:ascii="MS Gothic" w:eastAsia="MS Gothic" w:hAnsi="MS Gothic" w:hint="eastAsia"/>
                    <w:b/>
                    <w:color w:val="0070C0"/>
                    <w:sz w:val="20"/>
                  </w:rPr>
                  <w:t>☐</w:t>
                </w:r>
              </w:sdtContent>
            </w:sdt>
            <w:r w:rsidR="000B1BA5" w:rsidRPr="00E71E83">
              <w:rPr>
                <w:sz w:val="16"/>
                <w:szCs w:val="18"/>
              </w:rPr>
              <w:t xml:space="preserve">Abre los sábados </w:t>
            </w:r>
            <w:r w:rsidR="00CC4A68">
              <w:rPr>
                <w:sz w:val="16"/>
                <w:szCs w:val="18"/>
              </w:rPr>
              <w:t>4 horas o más</w:t>
            </w:r>
          </w:p>
          <w:p w:rsidR="000B1BA5" w:rsidRPr="003D73D1" w:rsidRDefault="00BB22F3" w:rsidP="002740A2">
            <w:pPr>
              <w:tabs>
                <w:tab w:val="left" w:pos="1230"/>
              </w:tabs>
              <w:jc w:val="left"/>
              <w:rPr>
                <w:sz w:val="20"/>
                <w:szCs w:val="20"/>
              </w:rPr>
            </w:pPr>
            <w:sdt>
              <w:sdtPr>
                <w:rPr>
                  <w:b/>
                  <w:color w:val="0070C0"/>
                  <w:sz w:val="20"/>
                </w:rPr>
                <w:id w:val="1446034882"/>
              </w:sdtPr>
              <w:sdtEndPr/>
              <w:sdtContent>
                <w:r w:rsidR="000B1BA5" w:rsidRPr="00E71E83">
                  <w:rPr>
                    <w:rFonts w:ascii="MS Gothic" w:eastAsia="MS Gothic" w:hAnsi="MS Gothic" w:hint="eastAsia"/>
                    <w:b/>
                    <w:color w:val="0070C0"/>
                    <w:sz w:val="20"/>
                  </w:rPr>
                  <w:t>☐</w:t>
                </w:r>
              </w:sdtContent>
            </w:sdt>
            <w:r w:rsidR="000B1BA5" w:rsidRPr="00E71E83">
              <w:rPr>
                <w:rFonts w:cs="Arial"/>
                <w:sz w:val="16"/>
                <w:szCs w:val="18"/>
              </w:rPr>
              <w:t xml:space="preserve"> </w:t>
            </w:r>
            <w:r w:rsidR="000B1BA5" w:rsidRPr="00E71E83">
              <w:rPr>
                <w:sz w:val="16"/>
                <w:szCs w:val="18"/>
              </w:rPr>
              <w:t xml:space="preserve">Abre los sábados </w:t>
            </w:r>
            <w:r w:rsidR="00CC4A68">
              <w:rPr>
                <w:sz w:val="16"/>
                <w:szCs w:val="18"/>
              </w:rPr>
              <w:t xml:space="preserve">y domingos </w:t>
            </w:r>
            <w:r w:rsidR="002740A2">
              <w:rPr>
                <w:sz w:val="16"/>
                <w:szCs w:val="18"/>
              </w:rPr>
              <w:t>o</w:t>
            </w:r>
            <w:r w:rsidR="00CC4A68">
              <w:rPr>
                <w:sz w:val="16"/>
                <w:szCs w:val="18"/>
              </w:rPr>
              <w:t xml:space="preserve"> festivos</w:t>
            </w:r>
            <w:r w:rsidR="000B1BA5" w:rsidRPr="00E71E83">
              <w:rPr>
                <w:sz w:val="16"/>
                <w:szCs w:val="18"/>
              </w:rPr>
              <w:t xml:space="preserve"> </w:t>
            </w:r>
            <w:r w:rsidR="00CC4A68">
              <w:rPr>
                <w:sz w:val="16"/>
                <w:szCs w:val="18"/>
              </w:rPr>
              <w:t>4</w:t>
            </w:r>
            <w:r w:rsidR="000B1BA5" w:rsidRPr="00E71E83">
              <w:rPr>
                <w:sz w:val="16"/>
                <w:szCs w:val="18"/>
              </w:rPr>
              <w:t xml:space="preserve"> horas</w:t>
            </w:r>
            <w:r w:rsidR="00CC4A68">
              <w:rPr>
                <w:sz w:val="16"/>
                <w:szCs w:val="18"/>
              </w:rPr>
              <w:t xml:space="preserve"> o más cada día</w:t>
            </w:r>
          </w:p>
        </w:tc>
      </w:tr>
      <w:tr w:rsidR="000B1BA5" w:rsidRPr="003D73D1" w:rsidTr="00D15C87">
        <w:trPr>
          <w:trHeight w:val="340"/>
        </w:trPr>
        <w:tc>
          <w:tcPr>
            <w:tcW w:w="817" w:type="dxa"/>
            <w:vMerge/>
            <w:tcBorders>
              <w:bottom w:val="single" w:sz="4" w:space="0" w:color="auto"/>
            </w:tcBorders>
            <w:vAlign w:val="center"/>
          </w:tcPr>
          <w:p w:rsidR="000B1BA5" w:rsidRPr="003D73D1" w:rsidRDefault="000B1BA5" w:rsidP="00AC3284">
            <w:pPr>
              <w:rPr>
                <w:sz w:val="20"/>
                <w:szCs w:val="20"/>
              </w:rPr>
            </w:pPr>
          </w:p>
        </w:tc>
        <w:tc>
          <w:tcPr>
            <w:tcW w:w="5485" w:type="dxa"/>
            <w:gridSpan w:val="2"/>
            <w:tcBorders>
              <w:top w:val="dotted" w:sz="4" w:space="0" w:color="auto"/>
              <w:bottom w:val="single" w:sz="4" w:space="0" w:color="auto"/>
            </w:tcBorders>
            <w:vAlign w:val="center"/>
          </w:tcPr>
          <w:p w:rsidR="000B1BA5" w:rsidRPr="00B96B7E" w:rsidRDefault="000B1BA5" w:rsidP="00E23C2D">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0B1BA5" w:rsidRPr="003D73D1" w:rsidRDefault="000B1BA5" w:rsidP="00AC3284">
            <w:pPr>
              <w:tabs>
                <w:tab w:val="left" w:pos="1230"/>
              </w:tabs>
              <w:jc w:val="center"/>
              <w:rPr>
                <w:sz w:val="20"/>
                <w:szCs w:val="20"/>
              </w:rPr>
            </w:pPr>
          </w:p>
        </w:tc>
      </w:tr>
      <w:tr w:rsidR="00BB22F3" w:rsidRPr="003D73D1" w:rsidTr="00BB22F3">
        <w:trPr>
          <w:trHeight w:val="340"/>
        </w:trPr>
        <w:tc>
          <w:tcPr>
            <w:tcW w:w="817" w:type="dxa"/>
            <w:vMerge w:val="restart"/>
            <w:vAlign w:val="center"/>
          </w:tcPr>
          <w:p w:rsidR="00BB22F3" w:rsidRPr="003D73D1" w:rsidRDefault="00BB22F3" w:rsidP="00BB22F3">
            <w:pPr>
              <w:rPr>
                <w:sz w:val="20"/>
                <w:szCs w:val="20"/>
              </w:rPr>
            </w:pPr>
            <w:r>
              <w:rPr>
                <w:sz w:val="20"/>
                <w:szCs w:val="20"/>
              </w:rPr>
              <w:t>II.3.3.</w:t>
            </w:r>
          </w:p>
        </w:tc>
        <w:tc>
          <w:tcPr>
            <w:tcW w:w="5485" w:type="dxa"/>
            <w:gridSpan w:val="2"/>
            <w:tcBorders>
              <w:top w:val="nil"/>
              <w:bottom w:val="dotted" w:sz="4" w:space="0" w:color="auto"/>
            </w:tcBorders>
            <w:vAlign w:val="center"/>
          </w:tcPr>
          <w:p w:rsidR="00BB22F3" w:rsidRPr="00E019AA" w:rsidRDefault="00BB22F3" w:rsidP="00BB22F3">
            <w:pPr>
              <w:rPr>
                <w:b/>
                <w:sz w:val="20"/>
                <w:szCs w:val="20"/>
              </w:rPr>
            </w:pPr>
            <w:r>
              <w:rPr>
                <w:sz w:val="20"/>
                <w:szCs w:val="20"/>
              </w:rPr>
              <w:t xml:space="preserve">Dispone de consulta de Enfermería </w:t>
            </w:r>
            <w:r w:rsidRPr="005A73D2">
              <w:rPr>
                <w:b/>
                <w:sz w:val="20"/>
                <w:szCs w:val="20"/>
              </w:rPr>
              <w:t xml:space="preserve">indicar el número de </w:t>
            </w:r>
            <w:r>
              <w:rPr>
                <w:b/>
                <w:sz w:val="20"/>
                <w:szCs w:val="20"/>
              </w:rPr>
              <w:t>horas</w:t>
            </w:r>
            <w:r w:rsidRPr="005A73D2">
              <w:rPr>
                <w:b/>
                <w:sz w:val="20"/>
                <w:szCs w:val="20"/>
              </w:rPr>
              <w:t xml:space="preserve"> de consulta semanales</w:t>
            </w:r>
          </w:p>
        </w:tc>
        <w:tc>
          <w:tcPr>
            <w:tcW w:w="2418" w:type="dxa"/>
            <w:tcBorders>
              <w:bottom w:val="nil"/>
            </w:tcBorders>
            <w:vAlign w:val="center"/>
          </w:tcPr>
          <w:p w:rsidR="00BB22F3" w:rsidRPr="003D73D1" w:rsidRDefault="00BB22F3" w:rsidP="00BB22F3">
            <w:pPr>
              <w:tabs>
                <w:tab w:val="left" w:pos="1230"/>
              </w:tabs>
              <w:jc w:val="center"/>
              <w:rPr>
                <w:sz w:val="20"/>
                <w:szCs w:val="20"/>
              </w:rPr>
            </w:pPr>
            <w:sdt>
              <w:sdtPr>
                <w:rPr>
                  <w:b/>
                  <w:color w:val="0070C0"/>
                </w:rPr>
                <w:id w:val="1819141605"/>
              </w:sdtPr>
              <w:sdtContent>
                <w:r>
                  <w:rPr>
                    <w:rFonts w:ascii="MS Gothic" w:eastAsia="MS Gothic" w:hAnsi="MS Gothic" w:hint="eastAsia"/>
                    <w:b/>
                    <w:color w:val="0070C0"/>
                  </w:rPr>
                  <w:t>☐</w:t>
                </w:r>
              </w:sdtContent>
            </w:sdt>
            <w:r>
              <w:t xml:space="preserve">SI                </w:t>
            </w:r>
            <w:sdt>
              <w:sdtPr>
                <w:rPr>
                  <w:b/>
                  <w:color w:val="0070C0"/>
                </w:rPr>
                <w:id w:val="-147288808"/>
              </w:sdtPr>
              <w:sdtContent>
                <w:r>
                  <w:rPr>
                    <w:rFonts w:ascii="MS Gothic" w:eastAsia="MS Gothic" w:hAnsi="MS Gothic" w:hint="eastAsia"/>
                    <w:b/>
                    <w:color w:val="0070C0"/>
                    <w:lang w:val="en-US"/>
                  </w:rPr>
                  <w:t>☐</w:t>
                </w:r>
              </w:sdtContent>
            </w:sdt>
            <w:r>
              <w:t>NO</w:t>
            </w:r>
          </w:p>
        </w:tc>
      </w:tr>
      <w:tr w:rsidR="00BB22F3" w:rsidRPr="003D73D1" w:rsidTr="00BB22F3">
        <w:trPr>
          <w:trHeight w:val="340"/>
        </w:trPr>
        <w:tc>
          <w:tcPr>
            <w:tcW w:w="817" w:type="dxa"/>
            <w:vMerge/>
            <w:vAlign w:val="center"/>
          </w:tcPr>
          <w:p w:rsidR="00BB22F3" w:rsidRPr="003D73D1" w:rsidRDefault="00BB22F3" w:rsidP="00BB22F3">
            <w:pPr>
              <w:rPr>
                <w:sz w:val="20"/>
                <w:szCs w:val="20"/>
              </w:rPr>
            </w:pPr>
          </w:p>
        </w:tc>
        <w:tc>
          <w:tcPr>
            <w:tcW w:w="5485" w:type="dxa"/>
            <w:gridSpan w:val="2"/>
            <w:tcBorders>
              <w:top w:val="dotted" w:sz="4" w:space="0" w:color="auto"/>
              <w:bottom w:val="single" w:sz="4" w:space="0" w:color="auto"/>
            </w:tcBorders>
            <w:vAlign w:val="center"/>
          </w:tcPr>
          <w:p w:rsidR="00BB22F3" w:rsidRPr="00B96B7E" w:rsidRDefault="00BB22F3" w:rsidP="00BB22F3">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tcBorders>
              <w:top w:val="nil"/>
              <w:bottom w:val="single" w:sz="4" w:space="0" w:color="auto"/>
            </w:tcBorders>
            <w:vAlign w:val="center"/>
          </w:tcPr>
          <w:p w:rsidR="00BB22F3" w:rsidRPr="003D73D1" w:rsidRDefault="00BB22F3" w:rsidP="00BB22F3">
            <w:pPr>
              <w:tabs>
                <w:tab w:val="left" w:pos="1230"/>
              </w:tabs>
              <w:jc w:val="center"/>
              <w:rPr>
                <w:sz w:val="20"/>
                <w:szCs w:val="20"/>
              </w:rPr>
            </w:pPr>
            <w:r w:rsidRPr="0006632C">
              <w:rPr>
                <w:sz w:val="18"/>
                <w:szCs w:val="20"/>
              </w:rPr>
              <w:t>Nº horas semanales</w:t>
            </w:r>
            <w:r>
              <w:rPr>
                <w:sz w:val="18"/>
                <w:szCs w:val="20"/>
              </w:rPr>
              <w:t>:..</w:t>
            </w:r>
            <w:r w:rsidRPr="0006632C">
              <w:rPr>
                <w:sz w:val="18"/>
                <w:szCs w:val="20"/>
              </w:rPr>
              <w:t>……</w:t>
            </w:r>
          </w:p>
        </w:tc>
      </w:tr>
      <w:tr w:rsidR="00BB22F3" w:rsidRPr="003D73D1" w:rsidTr="00D15C87">
        <w:trPr>
          <w:trHeight w:val="340"/>
        </w:trPr>
        <w:tc>
          <w:tcPr>
            <w:tcW w:w="817" w:type="dxa"/>
            <w:vMerge/>
            <w:vAlign w:val="center"/>
          </w:tcPr>
          <w:p w:rsidR="00BB22F3" w:rsidRPr="003D73D1" w:rsidRDefault="00BB22F3" w:rsidP="00BB22F3">
            <w:pPr>
              <w:rPr>
                <w:sz w:val="20"/>
                <w:szCs w:val="20"/>
              </w:rPr>
            </w:pPr>
          </w:p>
        </w:tc>
        <w:tc>
          <w:tcPr>
            <w:tcW w:w="5485" w:type="dxa"/>
            <w:gridSpan w:val="2"/>
            <w:tcBorders>
              <w:top w:val="nil"/>
              <w:bottom w:val="dotted" w:sz="4" w:space="0" w:color="auto"/>
            </w:tcBorders>
            <w:vAlign w:val="center"/>
          </w:tcPr>
          <w:p w:rsidR="00BB22F3" w:rsidRPr="003D73D1" w:rsidRDefault="00BB22F3" w:rsidP="00BB22F3">
            <w:pPr>
              <w:rPr>
                <w:sz w:val="20"/>
                <w:szCs w:val="20"/>
              </w:rPr>
            </w:pPr>
            <w:r>
              <w:rPr>
                <w:sz w:val="20"/>
                <w:szCs w:val="20"/>
              </w:rPr>
              <w:t xml:space="preserve">Dispone de consulta de Traumatología </w:t>
            </w:r>
            <w:r w:rsidRPr="005A73D2">
              <w:rPr>
                <w:b/>
                <w:sz w:val="20"/>
                <w:szCs w:val="20"/>
              </w:rPr>
              <w:t xml:space="preserve">indicar el número de </w:t>
            </w:r>
            <w:r>
              <w:rPr>
                <w:b/>
                <w:sz w:val="20"/>
                <w:szCs w:val="20"/>
              </w:rPr>
              <w:t>horas</w:t>
            </w:r>
            <w:r w:rsidRPr="005A73D2">
              <w:rPr>
                <w:b/>
                <w:sz w:val="20"/>
                <w:szCs w:val="20"/>
              </w:rPr>
              <w:t xml:space="preserve"> de consulta semanales</w:t>
            </w:r>
          </w:p>
        </w:tc>
        <w:tc>
          <w:tcPr>
            <w:tcW w:w="2418" w:type="dxa"/>
            <w:vAlign w:val="center"/>
          </w:tcPr>
          <w:p w:rsidR="00BB22F3" w:rsidRPr="003D73D1" w:rsidRDefault="00BB22F3" w:rsidP="00BB22F3">
            <w:pPr>
              <w:tabs>
                <w:tab w:val="left" w:pos="1230"/>
              </w:tabs>
              <w:jc w:val="center"/>
              <w:rPr>
                <w:sz w:val="20"/>
                <w:szCs w:val="20"/>
              </w:rPr>
            </w:pPr>
            <w:sdt>
              <w:sdtPr>
                <w:rPr>
                  <w:b/>
                  <w:color w:val="0070C0"/>
                </w:rPr>
                <w:id w:val="-980149601"/>
              </w:sdtPr>
              <w:sdtContent>
                <w:r>
                  <w:rPr>
                    <w:rFonts w:ascii="MS Gothic" w:eastAsia="MS Gothic" w:hAnsi="MS Gothic" w:hint="eastAsia"/>
                    <w:b/>
                    <w:color w:val="0070C0"/>
                  </w:rPr>
                  <w:t>☐</w:t>
                </w:r>
              </w:sdtContent>
            </w:sdt>
            <w:r>
              <w:t xml:space="preserve">SI                </w:t>
            </w:r>
            <w:sdt>
              <w:sdtPr>
                <w:rPr>
                  <w:b/>
                  <w:color w:val="0070C0"/>
                </w:rPr>
                <w:id w:val="-2085283808"/>
              </w:sdtPr>
              <w:sdtContent>
                <w:r>
                  <w:rPr>
                    <w:rFonts w:ascii="MS Gothic" w:eastAsia="MS Gothic" w:hAnsi="MS Gothic" w:hint="eastAsia"/>
                    <w:b/>
                    <w:color w:val="0070C0"/>
                    <w:lang w:val="en-US"/>
                  </w:rPr>
                  <w:t>☐</w:t>
                </w:r>
              </w:sdtContent>
            </w:sdt>
            <w:r>
              <w:t>NO</w:t>
            </w:r>
          </w:p>
        </w:tc>
      </w:tr>
      <w:tr w:rsidR="00BB22F3" w:rsidRPr="003D73D1" w:rsidTr="00D15C87">
        <w:trPr>
          <w:trHeight w:val="340"/>
        </w:trPr>
        <w:tc>
          <w:tcPr>
            <w:tcW w:w="817" w:type="dxa"/>
            <w:vMerge/>
            <w:vAlign w:val="center"/>
          </w:tcPr>
          <w:p w:rsidR="00BB22F3" w:rsidRPr="003D73D1" w:rsidRDefault="00BB22F3" w:rsidP="00BB22F3">
            <w:pPr>
              <w:rPr>
                <w:sz w:val="20"/>
                <w:szCs w:val="20"/>
              </w:rPr>
            </w:pPr>
          </w:p>
        </w:tc>
        <w:tc>
          <w:tcPr>
            <w:tcW w:w="5485" w:type="dxa"/>
            <w:gridSpan w:val="2"/>
            <w:tcBorders>
              <w:top w:val="dotted" w:sz="4" w:space="0" w:color="auto"/>
              <w:bottom w:val="single" w:sz="4" w:space="0" w:color="auto"/>
            </w:tcBorders>
            <w:vAlign w:val="center"/>
          </w:tcPr>
          <w:p w:rsidR="00BB22F3" w:rsidRPr="00B96B7E" w:rsidRDefault="00BB22F3" w:rsidP="00BB22F3">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tcBorders>
              <w:bottom w:val="single" w:sz="4" w:space="0" w:color="auto"/>
            </w:tcBorders>
            <w:vAlign w:val="center"/>
          </w:tcPr>
          <w:p w:rsidR="00BB22F3" w:rsidRPr="003D73D1" w:rsidRDefault="00BB22F3" w:rsidP="00BB22F3">
            <w:pPr>
              <w:tabs>
                <w:tab w:val="left" w:pos="1230"/>
              </w:tabs>
              <w:jc w:val="center"/>
              <w:rPr>
                <w:sz w:val="20"/>
                <w:szCs w:val="20"/>
              </w:rPr>
            </w:pPr>
            <w:r w:rsidRPr="0006632C">
              <w:rPr>
                <w:sz w:val="18"/>
                <w:szCs w:val="20"/>
              </w:rPr>
              <w:t>Nº horas semanales</w:t>
            </w:r>
            <w:r>
              <w:rPr>
                <w:sz w:val="18"/>
                <w:szCs w:val="20"/>
              </w:rPr>
              <w:t>:..</w:t>
            </w:r>
            <w:r w:rsidRPr="0006632C">
              <w:rPr>
                <w:sz w:val="18"/>
                <w:szCs w:val="20"/>
              </w:rPr>
              <w:t>……</w:t>
            </w:r>
          </w:p>
        </w:tc>
      </w:tr>
      <w:tr w:rsidR="00BB22F3" w:rsidRPr="003D73D1" w:rsidTr="00BB22F3">
        <w:trPr>
          <w:trHeight w:val="340"/>
        </w:trPr>
        <w:tc>
          <w:tcPr>
            <w:tcW w:w="817" w:type="dxa"/>
            <w:vMerge/>
            <w:vAlign w:val="center"/>
          </w:tcPr>
          <w:p w:rsidR="00BB22F3" w:rsidRPr="003D73D1" w:rsidRDefault="00BB22F3" w:rsidP="00BB22F3">
            <w:pPr>
              <w:rPr>
                <w:sz w:val="20"/>
                <w:szCs w:val="20"/>
              </w:rPr>
            </w:pPr>
          </w:p>
        </w:tc>
        <w:tc>
          <w:tcPr>
            <w:tcW w:w="5485" w:type="dxa"/>
            <w:gridSpan w:val="2"/>
            <w:tcBorders>
              <w:top w:val="nil"/>
              <w:bottom w:val="dotted" w:sz="4" w:space="0" w:color="auto"/>
            </w:tcBorders>
            <w:vAlign w:val="center"/>
          </w:tcPr>
          <w:p w:rsidR="00BB22F3" w:rsidRPr="003D73D1" w:rsidRDefault="00BB22F3" w:rsidP="00BB22F3">
            <w:pPr>
              <w:rPr>
                <w:sz w:val="20"/>
                <w:szCs w:val="20"/>
              </w:rPr>
            </w:pPr>
            <w:r>
              <w:rPr>
                <w:sz w:val="20"/>
                <w:szCs w:val="20"/>
              </w:rPr>
              <w:t xml:space="preserve">Dispone de consulta de Médico Rehabilitador </w:t>
            </w:r>
            <w:r w:rsidRPr="005A73D2">
              <w:rPr>
                <w:b/>
                <w:sz w:val="20"/>
                <w:szCs w:val="20"/>
              </w:rPr>
              <w:t xml:space="preserve">indicar el número de </w:t>
            </w:r>
            <w:r>
              <w:rPr>
                <w:b/>
                <w:sz w:val="20"/>
                <w:szCs w:val="20"/>
              </w:rPr>
              <w:t>horas</w:t>
            </w:r>
            <w:r w:rsidRPr="005A73D2">
              <w:rPr>
                <w:b/>
                <w:sz w:val="20"/>
                <w:szCs w:val="20"/>
              </w:rPr>
              <w:t xml:space="preserve"> de consulta semanales</w:t>
            </w:r>
          </w:p>
        </w:tc>
        <w:tc>
          <w:tcPr>
            <w:tcW w:w="2418" w:type="dxa"/>
            <w:tcBorders>
              <w:bottom w:val="nil"/>
            </w:tcBorders>
            <w:vAlign w:val="center"/>
          </w:tcPr>
          <w:p w:rsidR="00BB22F3" w:rsidRPr="003D73D1" w:rsidRDefault="00BB22F3" w:rsidP="00BB22F3">
            <w:pPr>
              <w:tabs>
                <w:tab w:val="left" w:pos="1230"/>
              </w:tabs>
              <w:jc w:val="center"/>
              <w:rPr>
                <w:sz w:val="20"/>
                <w:szCs w:val="20"/>
              </w:rPr>
            </w:pPr>
            <w:sdt>
              <w:sdtPr>
                <w:rPr>
                  <w:b/>
                  <w:color w:val="0070C0"/>
                </w:rPr>
                <w:id w:val="644779536"/>
              </w:sdtPr>
              <w:sdtContent>
                <w:r>
                  <w:rPr>
                    <w:rFonts w:ascii="MS Gothic" w:eastAsia="MS Gothic" w:hAnsi="MS Gothic" w:hint="eastAsia"/>
                    <w:b/>
                    <w:color w:val="0070C0"/>
                  </w:rPr>
                  <w:t>☐</w:t>
                </w:r>
              </w:sdtContent>
            </w:sdt>
            <w:r>
              <w:t xml:space="preserve">SI                </w:t>
            </w:r>
            <w:sdt>
              <w:sdtPr>
                <w:rPr>
                  <w:b/>
                  <w:color w:val="0070C0"/>
                </w:rPr>
                <w:id w:val="1763413565"/>
              </w:sdtPr>
              <w:sdtContent>
                <w:r>
                  <w:rPr>
                    <w:rFonts w:ascii="MS Gothic" w:eastAsia="MS Gothic" w:hAnsi="MS Gothic" w:hint="eastAsia"/>
                    <w:b/>
                    <w:color w:val="0070C0"/>
                    <w:lang w:val="en-US"/>
                  </w:rPr>
                  <w:t>☐</w:t>
                </w:r>
              </w:sdtContent>
            </w:sdt>
            <w:r>
              <w:t>NO</w:t>
            </w:r>
          </w:p>
        </w:tc>
        <w:bookmarkStart w:id="0" w:name="_GoBack"/>
        <w:bookmarkEnd w:id="0"/>
      </w:tr>
      <w:tr w:rsidR="00BB22F3" w:rsidRPr="003D73D1" w:rsidTr="00BB22F3">
        <w:trPr>
          <w:trHeight w:val="340"/>
        </w:trPr>
        <w:tc>
          <w:tcPr>
            <w:tcW w:w="817" w:type="dxa"/>
            <w:vMerge/>
            <w:tcBorders>
              <w:bottom w:val="single" w:sz="4" w:space="0" w:color="auto"/>
            </w:tcBorders>
            <w:vAlign w:val="center"/>
          </w:tcPr>
          <w:p w:rsidR="00BB22F3" w:rsidRPr="003D73D1" w:rsidRDefault="00BB22F3" w:rsidP="00BB22F3">
            <w:pPr>
              <w:rPr>
                <w:sz w:val="20"/>
                <w:szCs w:val="20"/>
              </w:rPr>
            </w:pPr>
          </w:p>
        </w:tc>
        <w:tc>
          <w:tcPr>
            <w:tcW w:w="5485" w:type="dxa"/>
            <w:gridSpan w:val="2"/>
            <w:tcBorders>
              <w:top w:val="dotted" w:sz="4" w:space="0" w:color="auto"/>
              <w:bottom w:val="single" w:sz="4" w:space="0" w:color="auto"/>
            </w:tcBorders>
            <w:vAlign w:val="center"/>
          </w:tcPr>
          <w:p w:rsidR="00BB22F3" w:rsidRPr="00B96B7E" w:rsidRDefault="00BB22F3" w:rsidP="00BB22F3">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tcBorders>
              <w:top w:val="nil"/>
              <w:bottom w:val="single" w:sz="4" w:space="0" w:color="auto"/>
            </w:tcBorders>
            <w:vAlign w:val="center"/>
          </w:tcPr>
          <w:p w:rsidR="00BB22F3" w:rsidRPr="003D73D1" w:rsidRDefault="00BB22F3" w:rsidP="00BB22F3">
            <w:pPr>
              <w:tabs>
                <w:tab w:val="left" w:pos="1230"/>
              </w:tabs>
              <w:jc w:val="center"/>
              <w:rPr>
                <w:sz w:val="20"/>
                <w:szCs w:val="20"/>
              </w:rPr>
            </w:pPr>
            <w:r w:rsidRPr="0006632C">
              <w:rPr>
                <w:sz w:val="18"/>
                <w:szCs w:val="20"/>
              </w:rPr>
              <w:t>Nº horas semanales</w:t>
            </w:r>
            <w:r>
              <w:rPr>
                <w:sz w:val="18"/>
                <w:szCs w:val="20"/>
              </w:rPr>
              <w:t>:..</w:t>
            </w:r>
            <w:r w:rsidRPr="0006632C">
              <w:rPr>
                <w:sz w:val="18"/>
                <w:szCs w:val="20"/>
              </w:rPr>
              <w:t>……</w:t>
            </w:r>
          </w:p>
        </w:tc>
      </w:tr>
      <w:tr w:rsidR="001035E2" w:rsidRPr="003D73D1" w:rsidTr="00AC3284">
        <w:trPr>
          <w:trHeight w:val="340"/>
        </w:trPr>
        <w:tc>
          <w:tcPr>
            <w:tcW w:w="8720" w:type="dxa"/>
            <w:gridSpan w:val="4"/>
            <w:vAlign w:val="center"/>
          </w:tcPr>
          <w:p w:rsidR="001035E2" w:rsidRDefault="001035E2" w:rsidP="003A12C3">
            <w:pPr>
              <w:rPr>
                <w:rFonts w:cs="Arial"/>
                <w:b/>
                <w:bCs/>
                <w:i/>
                <w:color w:val="002060"/>
                <w:sz w:val="18"/>
                <w:szCs w:val="18"/>
              </w:rPr>
            </w:pPr>
            <w:r w:rsidRPr="006A7B24">
              <w:rPr>
                <w:rFonts w:cs="Arial"/>
                <w:b/>
                <w:bCs/>
                <w:i/>
                <w:color w:val="002060"/>
                <w:sz w:val="18"/>
                <w:szCs w:val="18"/>
              </w:rPr>
              <w:t xml:space="preserve"> </w:t>
            </w:r>
            <w:r>
              <w:rPr>
                <w:rFonts w:cs="Arial"/>
                <w:b/>
                <w:bCs/>
                <w:i/>
                <w:color w:val="002060"/>
                <w:sz w:val="18"/>
                <w:szCs w:val="18"/>
              </w:rPr>
              <w:t xml:space="preserve">El licitador debe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los puntos anteriores conforme a los requisitos establecidos para ello en el Pliego de Prescripciones Técnicas aceptando que en caso de no realizarlo el apartado en cuestión será valorado con cero puntos.</w:t>
            </w:r>
          </w:p>
          <w:p w:rsidR="001035E2" w:rsidRPr="003D73D1" w:rsidRDefault="001035E2" w:rsidP="003A46AC">
            <w:pPr>
              <w:rPr>
                <w:sz w:val="20"/>
                <w:szCs w:val="20"/>
              </w:rPr>
            </w:pPr>
            <w:r>
              <w:rPr>
                <w:rFonts w:cs="Arial"/>
                <w:b/>
                <w:bCs/>
                <w:i/>
                <w:color w:val="002060"/>
                <w:sz w:val="18"/>
                <w:szCs w:val="18"/>
              </w:rPr>
              <w:t>Deberá aportar la documentación correspondiente en el sobre C</w:t>
            </w:r>
          </w:p>
        </w:tc>
      </w:tr>
    </w:tbl>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035374" w:rsidRDefault="00035374"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D96" w:rsidRDefault="00976D96" w:rsidP="00AE07EB">
      <w:r>
        <w:separator/>
      </w:r>
    </w:p>
  </w:endnote>
  <w:endnote w:type="continuationSeparator" w:id="0">
    <w:p w:rsidR="00976D96" w:rsidRDefault="00976D96"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52" w:rsidRDefault="00855A5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025C24" w:rsidP="00F23F31">
          <w:pPr>
            <w:pStyle w:val="Piedepgina"/>
            <w:tabs>
              <w:tab w:val="left" w:pos="2160"/>
              <w:tab w:val="left" w:pos="5760"/>
            </w:tabs>
            <w:jc w:val="right"/>
          </w:pPr>
          <w:r w:rsidRPr="00E5480B">
            <w:rPr>
              <w:rStyle w:val="Nmerodepgina"/>
              <w:b/>
            </w:rPr>
            <w:fldChar w:fldCharType="begin"/>
          </w:r>
          <w:r w:rsidR="00380889" w:rsidRPr="00E5480B">
            <w:rPr>
              <w:rStyle w:val="Nmerodepgina"/>
              <w:b/>
            </w:rPr>
            <w:instrText xml:space="preserve"> PAGE </w:instrText>
          </w:r>
          <w:r w:rsidRPr="00E5480B">
            <w:rPr>
              <w:rStyle w:val="Nmerodepgina"/>
              <w:b/>
            </w:rPr>
            <w:fldChar w:fldCharType="separate"/>
          </w:r>
          <w:r w:rsidR="00BB22F3">
            <w:rPr>
              <w:rStyle w:val="Nmerodepgina"/>
              <w:b/>
              <w:noProof/>
            </w:rPr>
            <w:t>1</w:t>
          </w:r>
          <w:r w:rsidRPr="00E5480B">
            <w:rPr>
              <w:rStyle w:val="Nmerodepgina"/>
              <w:b/>
            </w:rPr>
            <w:fldChar w:fldCharType="end"/>
          </w:r>
          <w:r w:rsidR="00380889" w:rsidRPr="00E5480B">
            <w:rPr>
              <w:rStyle w:val="Nmerodepgina"/>
              <w:b/>
            </w:rPr>
            <w:t>/</w:t>
          </w:r>
          <w:r w:rsidRPr="00E5480B">
            <w:rPr>
              <w:rStyle w:val="Nmerodepgina"/>
              <w:rFonts w:cs="Arial"/>
              <w:sz w:val="18"/>
              <w:szCs w:val="18"/>
            </w:rPr>
            <w:fldChar w:fldCharType="begin"/>
          </w:r>
          <w:r w:rsidR="00380889"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BB22F3">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52" w:rsidRDefault="00855A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D96" w:rsidRDefault="00976D96" w:rsidP="00AE07EB">
      <w:r>
        <w:separator/>
      </w:r>
    </w:p>
  </w:footnote>
  <w:footnote w:type="continuationSeparator" w:id="0">
    <w:p w:rsidR="00976D96" w:rsidRDefault="00976D96"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00025C24" w:rsidRPr="00B60CF4">
            <w:rPr>
              <w:i/>
              <w:sz w:val="18"/>
              <w:szCs w:val="18"/>
            </w:rPr>
            <w:fldChar w:fldCharType="begin"/>
          </w:r>
          <w:r w:rsidRPr="00B60CF4">
            <w:rPr>
              <w:i/>
              <w:sz w:val="18"/>
              <w:szCs w:val="18"/>
            </w:rPr>
            <w:instrText xml:space="preserve"> REF  Clausulas \* Caps \h  \* MERGEFORMAT </w:instrText>
          </w:r>
          <w:r w:rsidR="00025C24" w:rsidRPr="00B60CF4">
            <w:rPr>
              <w:i/>
              <w:sz w:val="18"/>
              <w:szCs w:val="18"/>
            </w:rPr>
          </w:r>
          <w:r w:rsidR="00025C24" w:rsidRPr="00B60CF4">
            <w:rPr>
              <w:i/>
              <w:sz w:val="18"/>
              <w:szCs w:val="18"/>
            </w:rPr>
            <w:fldChar w:fldCharType="separate"/>
          </w:r>
          <w:r w:rsidR="00095F80">
            <w:rPr>
              <w:b/>
              <w:bCs/>
              <w:i/>
              <w:sz w:val="18"/>
              <w:szCs w:val="18"/>
            </w:rPr>
            <w:t>¡Error! No se encuentra el origen de la referencia.</w:t>
          </w:r>
          <w:r w:rsidR="00025C24"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52" w:rsidRPr="00E26675" w:rsidRDefault="00AA0CF4" w:rsidP="00855A52">
    <w:pPr>
      <w:pStyle w:val="Encabezado"/>
      <w:jc w:val="left"/>
    </w:pPr>
    <w:r>
      <w:rPr>
        <w:noProof/>
        <w:lang w:eastAsia="es-ES"/>
      </w:rPr>
      <w:t xml:space="preserve">                     </w:t>
    </w:r>
    <w:r w:rsidR="00855A52">
      <w:rPr>
        <w:noProof/>
        <w:lang w:eastAsia="es-ES"/>
      </w:rPr>
      <w:t xml:space="preserve"> </w:t>
    </w:r>
    <w:r w:rsidR="00855A52">
      <w:t xml:space="preserve"> </w:t>
    </w:r>
    <w:r w:rsidR="00855A52">
      <w:rPr>
        <w:rFonts w:cs="Arial"/>
        <w:b/>
        <w:bCs/>
        <w:noProof/>
        <w:color w:val="124D91"/>
        <w:spacing w:val="8"/>
        <w:sz w:val="8"/>
        <w:szCs w:val="8"/>
        <w:lang w:eastAsia="es-ES"/>
      </w:rPr>
      <w:drawing>
        <wp:inline distT="0" distB="0" distL="0" distR="0">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sidR="00855A52">
      <w:rPr>
        <w:noProof/>
        <w:lang w:eastAsia="es-ES"/>
      </w:rPr>
      <w:t xml:space="preserve">                            </w:t>
    </w:r>
    <w:r w:rsidR="00855A52">
      <w:rPr>
        <w:noProof/>
        <w:lang w:eastAsia="es-ES"/>
      </w:rPr>
      <w:tab/>
    </w:r>
    <w:r w:rsidR="00855A52">
      <w:t xml:space="preserve"> </w:t>
    </w:r>
    <w:r w:rsidR="00855A52">
      <w:rPr>
        <w:noProof/>
        <w:lang w:eastAsia="es-ES"/>
      </w:rPr>
      <w:drawing>
        <wp:inline distT="0" distB="0" distL="0" distR="0">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380889" w:rsidP="00E659E4">
    <w:pPr>
      <w:pStyle w:val="Encabezad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52" w:rsidRDefault="00855A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85786B"/>
    <w:rsid w:val="00000E39"/>
    <w:rsid w:val="0000666B"/>
    <w:rsid w:val="0000775B"/>
    <w:rsid w:val="00013E42"/>
    <w:rsid w:val="00015B61"/>
    <w:rsid w:val="0001601E"/>
    <w:rsid w:val="00016B6B"/>
    <w:rsid w:val="00022CDA"/>
    <w:rsid w:val="00024FA2"/>
    <w:rsid w:val="00025317"/>
    <w:rsid w:val="00025C24"/>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95F80"/>
    <w:rsid w:val="000A059A"/>
    <w:rsid w:val="000A0938"/>
    <w:rsid w:val="000A11CA"/>
    <w:rsid w:val="000A74BB"/>
    <w:rsid w:val="000B1BA5"/>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5E2"/>
    <w:rsid w:val="00103845"/>
    <w:rsid w:val="00112713"/>
    <w:rsid w:val="00114638"/>
    <w:rsid w:val="0011686B"/>
    <w:rsid w:val="00121F5D"/>
    <w:rsid w:val="00122BF1"/>
    <w:rsid w:val="00123138"/>
    <w:rsid w:val="00123A1A"/>
    <w:rsid w:val="0012461A"/>
    <w:rsid w:val="00127B15"/>
    <w:rsid w:val="00130203"/>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0A2"/>
    <w:rsid w:val="00274280"/>
    <w:rsid w:val="00280AE8"/>
    <w:rsid w:val="00280D4C"/>
    <w:rsid w:val="00282B78"/>
    <w:rsid w:val="00284692"/>
    <w:rsid w:val="0029064B"/>
    <w:rsid w:val="002912B4"/>
    <w:rsid w:val="00293841"/>
    <w:rsid w:val="00293DAC"/>
    <w:rsid w:val="00294407"/>
    <w:rsid w:val="002951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20403"/>
    <w:rsid w:val="00320883"/>
    <w:rsid w:val="00322C02"/>
    <w:rsid w:val="003232D9"/>
    <w:rsid w:val="0032587B"/>
    <w:rsid w:val="00325EE7"/>
    <w:rsid w:val="00340D6A"/>
    <w:rsid w:val="003437FC"/>
    <w:rsid w:val="00353EA6"/>
    <w:rsid w:val="0036051B"/>
    <w:rsid w:val="00363334"/>
    <w:rsid w:val="00365734"/>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3BAA"/>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5780A"/>
    <w:rsid w:val="00562B08"/>
    <w:rsid w:val="00563222"/>
    <w:rsid w:val="005703CC"/>
    <w:rsid w:val="0057369B"/>
    <w:rsid w:val="00574349"/>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718C"/>
    <w:rsid w:val="006B12C1"/>
    <w:rsid w:val="006B1387"/>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B13"/>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22F3"/>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4A68"/>
    <w:rsid w:val="00CC679B"/>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1E83"/>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6B229F4-EB8A-4162-A724-0497075F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C24"/>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3FDB3-C6D9-4FD1-9C56-54F1E75A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877</Words>
  <Characters>4828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Luis Alberto Andujar Olivares</cp:lastModifiedBy>
  <cp:revision>49</cp:revision>
  <cp:lastPrinted>2023-06-23T11:35:00Z</cp:lastPrinted>
  <dcterms:created xsi:type="dcterms:W3CDTF">2022-01-29T10:44:00Z</dcterms:created>
  <dcterms:modified xsi:type="dcterms:W3CDTF">2023-06-30T12:36:00Z</dcterms:modified>
</cp:coreProperties>
</file>