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1C861" w14:textId="77777777" w:rsidR="00040DA8" w:rsidRPr="00BF1039" w:rsidRDefault="00040DA8" w:rsidP="00040DA8">
      <w:pPr>
        <w:pStyle w:val="NIVEL1"/>
        <w:rPr>
          <w:lang w:val="es-ES_tradnl"/>
        </w:rPr>
      </w:pPr>
      <w:bookmarkStart w:id="0" w:name="_Toc100575553"/>
      <w:bookmarkStart w:id="1" w:name="_Toc100575889"/>
      <w:bookmarkStart w:id="2" w:name="_Toc100576226"/>
      <w:bookmarkStart w:id="3" w:name="_Toc100577847"/>
      <w:bookmarkStart w:id="4" w:name="_Toc100578519"/>
      <w:bookmarkStart w:id="5" w:name="_Toc100578855"/>
      <w:bookmarkStart w:id="6" w:name="_Toc100579191"/>
      <w:bookmarkStart w:id="7" w:name="_Toc100579529"/>
      <w:bookmarkStart w:id="8" w:name="_Toc165303975"/>
      <w:r w:rsidRPr="00C7505E">
        <w:rPr>
          <w:lang w:val="es-ES_tradnl"/>
        </w:rPr>
        <w:t>ANEXO I</w:t>
      </w:r>
      <w:r>
        <w:rPr>
          <w:lang w:val="es-ES_tradnl"/>
        </w:rPr>
        <w:t xml:space="preserve"> - </w:t>
      </w:r>
      <w:r w:rsidRPr="00C7505E">
        <w:rPr>
          <w:lang w:val="es-ES_tradnl"/>
        </w:rPr>
        <w:t xml:space="preserve">MODELO DE PROPOSICIÓN </w:t>
      </w:r>
      <w:r w:rsidRPr="00BF1039">
        <w:rPr>
          <w:lang w:val="es-ES_tradnl"/>
        </w:rPr>
        <w:t>ECONÓMICA Y OTROS CRITERIOS EVALUABLES MEDIANTE FÓRMULAS.</w:t>
      </w:r>
      <w:bookmarkEnd w:id="0"/>
      <w:bookmarkEnd w:id="1"/>
      <w:bookmarkEnd w:id="2"/>
      <w:bookmarkEnd w:id="3"/>
      <w:bookmarkEnd w:id="4"/>
      <w:bookmarkEnd w:id="5"/>
      <w:bookmarkEnd w:id="6"/>
      <w:bookmarkEnd w:id="7"/>
      <w:bookmarkEnd w:id="8"/>
    </w:p>
    <w:p w14:paraId="01E102B0" w14:textId="77777777" w:rsidR="00040DA8" w:rsidRPr="00C7505E" w:rsidRDefault="00040DA8" w:rsidP="00040DA8">
      <w:pPr>
        <w:jc w:val="both"/>
        <w:rPr>
          <w:rFonts w:ascii="ENAIRE Titillium Bold" w:hAnsi="ENAIRE Titillium Bold" w:cs="Arial"/>
          <w:sz w:val="22"/>
          <w:szCs w:val="22"/>
          <w:lang w:val="es-ES_tradnl"/>
        </w:rPr>
      </w:pPr>
    </w:p>
    <w:p w14:paraId="3030DE6C" w14:textId="77777777" w:rsidR="00040DA8" w:rsidRPr="001478B6" w:rsidRDefault="00040DA8" w:rsidP="00040DA8">
      <w:pPr>
        <w:jc w:val="both"/>
        <w:rPr>
          <w:rFonts w:ascii="ENAIRE Titillium Light" w:hAnsi="ENAIRE Titillium Light" w:cs="Arial"/>
          <w:sz w:val="22"/>
          <w:szCs w:val="22"/>
          <w:lang w:val="es-ES_tradnl"/>
        </w:rPr>
      </w:pPr>
      <w:r w:rsidRPr="001478B6">
        <w:rPr>
          <w:rFonts w:ascii="ENAIRE Titillium Light" w:hAnsi="ENAIRE Titillium Light" w:cs="Arial"/>
          <w:sz w:val="22"/>
          <w:szCs w:val="22"/>
          <w:lang w:val="es-ES_tradnl"/>
        </w:rPr>
        <w:t xml:space="preserve">                      </w:t>
      </w:r>
      <w:r w:rsidRPr="001478B6">
        <w:rPr>
          <w:rFonts w:ascii="ENAIRE Titillium Light" w:hAnsi="ENAIRE Titillium Light" w:cs="Arial"/>
          <w:sz w:val="22"/>
          <w:szCs w:val="22"/>
          <w:lang w:val="es-ES_tradnl"/>
        </w:rPr>
        <w:tab/>
        <w:t xml:space="preserve">                           </w:t>
      </w:r>
    </w:p>
    <w:p w14:paraId="5DD1AFD3" w14:textId="77777777" w:rsidR="00040DA8" w:rsidRPr="00C7505E" w:rsidRDefault="00040DA8" w:rsidP="00040DA8">
      <w:pPr>
        <w:jc w:val="both"/>
        <w:rPr>
          <w:rFonts w:ascii="ENAIRE Titillium Regular" w:hAnsi="ENAIRE Titillium Regular" w:cs="Arial"/>
          <w:sz w:val="22"/>
          <w:szCs w:val="22"/>
          <w:lang w:val="es-ES_tradnl"/>
        </w:rPr>
      </w:pPr>
      <w:r w:rsidRPr="00C7505E">
        <w:rPr>
          <w:rFonts w:ascii="ENAIRE Titillium Regular" w:hAnsi="ENAIRE Titillium Regular" w:cs="Arial"/>
          <w:sz w:val="22"/>
          <w:szCs w:val="22"/>
          <w:lang w:val="es-ES_tradnl"/>
        </w:rPr>
        <w:t xml:space="preserve">Don </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con D.N.I.</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expedido en</w:t>
      </w:r>
      <w:r w:rsidRPr="00C7505E">
        <w:rPr>
          <w:rFonts w:ascii="ENAIRE Titillium Regular" w:hAnsi="ENAIRE Titillium Regular" w:cs="Arial"/>
          <w:sz w:val="22"/>
          <w:szCs w:val="22"/>
          <w:u w:val="single"/>
          <w:lang w:val="es-ES_tradnl"/>
        </w:rPr>
        <w:t xml:space="preserve">                          </w:t>
      </w:r>
      <w:r>
        <w:rPr>
          <w:rFonts w:ascii="ENAIRE Titillium Regular" w:hAnsi="ENAIRE Titillium Regular" w:cs="Arial"/>
          <w:sz w:val="22"/>
          <w:szCs w:val="22"/>
          <w:lang w:val="es-ES_tradnl"/>
        </w:rPr>
        <w:t>válido hasta</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en nombre o representación de</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con domicilio social en</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provincia de </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código postal</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calle</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teléfono</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fax </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e-mail ________ N.I.F. núm.</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y con capacidad legal para contratar en nombre de la citada empresa según poder otorgado ante el Notario de </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Don </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con fecha </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y número de protocolo</w:t>
      </w:r>
      <w:r w:rsidRPr="00C7505E">
        <w:rPr>
          <w:rFonts w:ascii="ENAIRE Titillium Regular" w:hAnsi="ENAIRE Titillium Regular" w:cs="Arial"/>
          <w:sz w:val="22"/>
          <w:szCs w:val="22"/>
          <w:u w:val="single"/>
          <w:lang w:val="es-ES_tradnl"/>
        </w:rPr>
        <w:t xml:space="preserve">          </w:t>
      </w:r>
      <w:proofErr w:type="gramStart"/>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w:t>
      </w:r>
      <w:proofErr w:type="gramEnd"/>
    </w:p>
    <w:p w14:paraId="50531349" w14:textId="77777777" w:rsidR="00040DA8" w:rsidRPr="00C7505E" w:rsidRDefault="00040DA8" w:rsidP="00040DA8">
      <w:pPr>
        <w:jc w:val="both"/>
        <w:rPr>
          <w:rFonts w:ascii="ENAIRE Titillium Regular" w:hAnsi="ENAIRE Titillium Regular" w:cs="Arial"/>
          <w:sz w:val="22"/>
          <w:szCs w:val="22"/>
          <w:lang w:val="es-ES_tradnl"/>
        </w:rPr>
      </w:pPr>
    </w:p>
    <w:p w14:paraId="1E17A4FF" w14:textId="77777777" w:rsidR="00040DA8" w:rsidRPr="00C7505E" w:rsidRDefault="00040DA8" w:rsidP="00040DA8">
      <w:pPr>
        <w:pStyle w:val="Textoindependiente"/>
        <w:tabs>
          <w:tab w:val="left" w:pos="2977"/>
        </w:tabs>
        <w:rPr>
          <w:rFonts w:ascii="ENAIRE Titillium Regular" w:hAnsi="ENAIRE Titillium Regular" w:cs="Arial"/>
          <w:sz w:val="22"/>
          <w:szCs w:val="22"/>
        </w:rPr>
      </w:pPr>
      <w:r w:rsidRPr="00C7505E">
        <w:rPr>
          <w:rFonts w:ascii="ENAIRE Titillium Regular" w:hAnsi="ENAIRE Titillium Regular" w:cs="Arial"/>
          <w:sz w:val="22"/>
          <w:szCs w:val="22"/>
        </w:rPr>
        <w:t>EXPONE:</w:t>
      </w:r>
    </w:p>
    <w:p w14:paraId="0C219D70" w14:textId="77777777" w:rsidR="00040DA8" w:rsidRPr="00C7505E" w:rsidRDefault="00040DA8" w:rsidP="00040DA8">
      <w:pPr>
        <w:jc w:val="both"/>
        <w:rPr>
          <w:rFonts w:ascii="ENAIRE Titillium Regular" w:hAnsi="ENAIRE Titillium Regular" w:cs="Arial"/>
          <w:sz w:val="22"/>
          <w:szCs w:val="22"/>
          <w:lang w:val="es-ES_tradnl"/>
        </w:rPr>
      </w:pPr>
    </w:p>
    <w:p w14:paraId="00A17A27" w14:textId="77777777" w:rsidR="00040DA8" w:rsidRPr="00A90042" w:rsidRDefault="00040DA8" w:rsidP="00040DA8">
      <w:pPr>
        <w:jc w:val="both"/>
        <w:rPr>
          <w:rFonts w:ascii="ENAIRE Titillium Regular" w:hAnsi="ENAIRE Titillium Regular"/>
          <w:lang w:val="es-ES_tradnl"/>
        </w:rPr>
      </w:pPr>
      <w:r w:rsidRPr="00C7505E">
        <w:rPr>
          <w:rFonts w:ascii="ENAIRE Titillium Regular" w:hAnsi="ENAIRE Titillium Regular" w:cs="Arial"/>
          <w:sz w:val="22"/>
          <w:szCs w:val="22"/>
          <w:lang w:val="es-ES_tradnl"/>
        </w:rPr>
        <w:t>PRIMERO: Que desea tomar parte en la contratación del expediente núm.</w:t>
      </w:r>
      <w:r w:rsidRPr="00D022E3">
        <w:rPr>
          <w:rFonts w:ascii="ENAIRE Titillium Bold" w:hAnsi="ENAIRE Titillium Bold" w:cs="Arial"/>
          <w:lang w:val="es-ES"/>
        </w:rPr>
        <w:t xml:space="preserve"> </w:t>
      </w:r>
      <w:r w:rsidRPr="00D022E3">
        <w:rPr>
          <w:rFonts w:ascii="ENAIRE Titillium Bold" w:hAnsi="ENAIRE Titillium Bold" w:cs="Arial"/>
          <w:sz w:val="22"/>
          <w:szCs w:val="18"/>
          <w:lang w:val="es-ES"/>
        </w:rPr>
        <w:t xml:space="preserve">SUR </w:t>
      </w:r>
      <w:r>
        <w:rPr>
          <w:rFonts w:ascii="ENAIRE Titillium Bold" w:hAnsi="ENAIRE Titillium Bold" w:cs="Arial"/>
          <w:sz w:val="22"/>
          <w:szCs w:val="18"/>
          <w:lang w:val="es-ES"/>
        </w:rPr>
        <w:t>30</w:t>
      </w:r>
      <w:r w:rsidRPr="00D022E3">
        <w:rPr>
          <w:rFonts w:ascii="ENAIRE Titillium Bold" w:hAnsi="ENAIRE Titillium Bold" w:cs="Arial"/>
          <w:sz w:val="22"/>
          <w:szCs w:val="18"/>
          <w:lang w:val="es-ES"/>
        </w:rPr>
        <w:t>/2024</w:t>
      </w:r>
      <w:r w:rsidRPr="00C7505E">
        <w:rPr>
          <w:rFonts w:ascii="ENAIRE Titillium Regular" w:hAnsi="ENAIRE Titillium Regular" w:cs="Arial"/>
          <w:sz w:val="22"/>
          <w:szCs w:val="22"/>
          <w:lang w:val="es-ES_tradnl"/>
        </w:rPr>
        <w:t>, relativo a</w:t>
      </w:r>
      <w:r>
        <w:rPr>
          <w:rFonts w:ascii="ENAIRE Titillium Regular" w:hAnsi="ENAIRE Titillium Regular" w:cs="Arial"/>
          <w:sz w:val="22"/>
          <w:szCs w:val="22"/>
          <w:lang w:val="es-ES_tradnl"/>
        </w:rPr>
        <w:t xml:space="preserve"> </w:t>
      </w:r>
      <w:r w:rsidRPr="008B62D9">
        <w:rPr>
          <w:rFonts w:ascii="ENAIRE Titillium Bold" w:hAnsi="ENAIRE Titillium Bold" w:cs="Arial"/>
          <w:bCs/>
          <w:noProof/>
          <w:sz w:val="22"/>
          <w:szCs w:val="22"/>
          <w:lang w:val="es-ES_tradnl"/>
        </w:rPr>
        <w:t>SUSTITUCIÓN AGENTE EXTINTOR EN INSTALACIONES DE ERILLAS -TURRILLAS</w:t>
      </w:r>
      <w:r>
        <w:rPr>
          <w:rFonts w:ascii="ENAIRE Titillium Bold" w:hAnsi="ENAIRE Titillium Bold" w:cs="Arial"/>
          <w:b/>
          <w:noProof/>
          <w:sz w:val="22"/>
          <w:szCs w:val="22"/>
          <w:lang w:val="es-ES_tradnl"/>
        </w:rPr>
        <w:t xml:space="preserve"> </w:t>
      </w:r>
      <w:r w:rsidRPr="00F016DE">
        <w:rPr>
          <w:rFonts w:ascii="ENAIRE Titillium Regular" w:hAnsi="ENAIRE Titillium Regular" w:cs="Arial"/>
          <w:sz w:val="22"/>
          <w:szCs w:val="22"/>
          <w:lang w:val="es-ES_tradnl"/>
        </w:rPr>
        <w:t>y oferta</w:t>
      </w:r>
      <w:r>
        <w:rPr>
          <w:rFonts w:ascii="ENAIRE Titillium Regular" w:hAnsi="ENAIRE Titillium Regular" w:cs="Arial"/>
          <w:sz w:val="22"/>
          <w:szCs w:val="22"/>
          <w:lang w:val="es-ES_tradnl"/>
        </w:rPr>
        <w:t xml:space="preserve"> llevarlo a cabo:</w:t>
      </w:r>
    </w:p>
    <w:p w14:paraId="4DD7E0F1" w14:textId="77777777" w:rsidR="00040DA8" w:rsidRDefault="00040DA8" w:rsidP="00040DA8">
      <w:pPr>
        <w:jc w:val="both"/>
        <w:rPr>
          <w:rFonts w:ascii="ENAIRE Titillium Regular" w:hAnsi="ENAIRE Titillium Regular" w:cs="Arial"/>
          <w:sz w:val="22"/>
          <w:szCs w:val="22"/>
          <w:lang w:val="es-ES_tradnl"/>
        </w:rPr>
      </w:pPr>
    </w:p>
    <w:p w14:paraId="6DDD4EEC" w14:textId="77777777" w:rsidR="00040DA8" w:rsidRDefault="00040DA8" w:rsidP="00040DA8">
      <w:pPr>
        <w:pStyle w:val="Prrafodelista"/>
        <w:numPr>
          <w:ilvl w:val="0"/>
          <w:numId w:val="4"/>
        </w:numPr>
        <w:snapToGrid w:val="0"/>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Por un </w:t>
      </w:r>
      <w:r>
        <w:rPr>
          <w:rFonts w:ascii="ENAIRE Titillium Regular" w:hAnsi="ENAIRE Titillium Regular" w:cs="Arial"/>
          <w:sz w:val="22"/>
          <w:szCs w:val="22"/>
          <w:u w:val="single"/>
          <w:lang w:val="es-ES_tradnl"/>
        </w:rPr>
        <w:t>PRECIO</w:t>
      </w:r>
      <w:r>
        <w:rPr>
          <w:rFonts w:ascii="ENAIRE Titillium Regular" w:hAnsi="ENAIRE Titillium Regular" w:cs="Arial"/>
          <w:sz w:val="22"/>
          <w:szCs w:val="22"/>
          <w:lang w:val="es-ES_tradnl"/>
        </w:rPr>
        <w:t xml:space="preserve"> de </w:t>
      </w:r>
      <w:r w:rsidRPr="004D7DE2">
        <w:rPr>
          <w:rFonts w:ascii="ENAIRE Titillium Regular" w:hAnsi="ENAIRE Titillium Regular" w:cs="Arial"/>
          <w:sz w:val="22"/>
          <w:szCs w:val="22"/>
          <w:u w:val="single"/>
          <w:shd w:val="clear" w:color="auto" w:fill="E2EFD9" w:themeFill="accent6" w:themeFillTint="33"/>
          <w:lang w:val="es-ES_tradnl"/>
        </w:rPr>
        <w:t xml:space="preserve">             </w:t>
      </w:r>
      <w:r>
        <w:rPr>
          <w:rFonts w:ascii="ENAIRE Titillium Regular" w:hAnsi="ENAIRE Titillium Regular" w:cs="Arial"/>
          <w:sz w:val="22"/>
          <w:szCs w:val="22"/>
          <w:u w:val="single"/>
          <w:shd w:val="clear" w:color="auto" w:fill="E2EFD9" w:themeFill="accent6" w:themeFillTint="33"/>
          <w:lang w:val="es-ES_tradnl"/>
        </w:rPr>
        <w:t xml:space="preserve">                                       </w:t>
      </w:r>
      <w:r w:rsidRPr="004D7DE2">
        <w:rPr>
          <w:rFonts w:ascii="ENAIRE Titillium Regular" w:hAnsi="ENAIRE Titillium Regular" w:cs="Arial"/>
          <w:sz w:val="22"/>
          <w:szCs w:val="22"/>
          <w:u w:val="single"/>
          <w:shd w:val="clear" w:color="auto" w:fill="E2EFD9" w:themeFill="accent6" w:themeFillTint="33"/>
          <w:lang w:val="es-ES_tradnl"/>
        </w:rPr>
        <w:t xml:space="preserve">                 </w:t>
      </w:r>
      <w:r>
        <w:rPr>
          <w:rFonts w:ascii="ENAIRE Titillium Regular" w:hAnsi="ENAIRE Titillium Regular" w:cs="Arial"/>
          <w:sz w:val="22"/>
          <w:szCs w:val="22"/>
          <w:lang w:val="es-ES_tradnl"/>
        </w:rPr>
        <w:t xml:space="preserve"> € (IVA, IGIC, IPSI excluido) (en letra y número). Dicho importe incluye todas las partidas del presupuesto; y</w:t>
      </w:r>
    </w:p>
    <w:p w14:paraId="5E29A314" w14:textId="77777777" w:rsidR="00040DA8" w:rsidRDefault="00040DA8" w:rsidP="00040DA8">
      <w:pPr>
        <w:pStyle w:val="Prrafodelista"/>
        <w:ind w:left="720"/>
        <w:jc w:val="both"/>
        <w:rPr>
          <w:rFonts w:ascii="ENAIRE Titillium Regular" w:hAnsi="ENAIRE Titillium Regular" w:cs="Arial"/>
          <w:sz w:val="22"/>
          <w:szCs w:val="22"/>
          <w:lang w:val="es-ES_tradnl"/>
        </w:rPr>
      </w:pPr>
    </w:p>
    <w:p w14:paraId="7E620D1B" w14:textId="77777777" w:rsidR="00040DA8" w:rsidRDefault="00040DA8" w:rsidP="00040DA8">
      <w:pPr>
        <w:pStyle w:val="Prrafodelista"/>
        <w:numPr>
          <w:ilvl w:val="0"/>
          <w:numId w:val="4"/>
        </w:numPr>
        <w:snapToGrid w:val="0"/>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el plazo de </w:t>
      </w:r>
      <w:r w:rsidRPr="004D7DE2">
        <w:rPr>
          <w:rFonts w:ascii="ENAIRE Titillium Regular" w:hAnsi="ENAIRE Titillium Regular" w:cs="Arial"/>
          <w:sz w:val="22"/>
          <w:szCs w:val="22"/>
          <w:u w:val="single"/>
          <w:shd w:val="clear" w:color="auto" w:fill="E2EFD9" w:themeFill="accent6" w:themeFillTint="33"/>
          <w:lang w:val="es-ES_tradnl"/>
        </w:rPr>
        <w:t xml:space="preserve">                     </w:t>
      </w:r>
      <w:r>
        <w:rPr>
          <w:rFonts w:ascii="ENAIRE Titillium Regular" w:hAnsi="ENAIRE Titillium Regular" w:cs="Arial"/>
          <w:sz w:val="22"/>
          <w:szCs w:val="22"/>
          <w:u w:val="single"/>
          <w:shd w:val="clear" w:color="auto" w:fill="E2EFD9" w:themeFill="accent6" w:themeFillTint="33"/>
          <w:lang w:val="es-ES_tradnl"/>
        </w:rPr>
        <w:t xml:space="preserve">            </w:t>
      </w:r>
      <w:r w:rsidRPr="004D7DE2">
        <w:rPr>
          <w:rFonts w:ascii="ENAIRE Titillium Regular" w:hAnsi="ENAIRE Titillium Regular" w:cs="Arial"/>
          <w:sz w:val="22"/>
          <w:szCs w:val="22"/>
          <w:u w:val="single"/>
          <w:shd w:val="clear" w:color="auto" w:fill="E2EFD9" w:themeFill="accent6" w:themeFillTint="33"/>
          <w:lang w:val="es-ES_tradnl"/>
        </w:rPr>
        <w:t xml:space="preserve">       </w:t>
      </w:r>
      <w:r>
        <w:rPr>
          <w:rFonts w:ascii="ENAIRE Titillium Regular" w:hAnsi="ENAIRE Titillium Regular" w:cs="Arial"/>
          <w:sz w:val="22"/>
          <w:szCs w:val="22"/>
          <w:lang w:val="es-ES_tradnl"/>
        </w:rPr>
        <w:t xml:space="preserve"> meses.</w:t>
      </w:r>
    </w:p>
    <w:p w14:paraId="129DB2A8" w14:textId="77777777" w:rsidR="00040DA8" w:rsidRDefault="00040DA8" w:rsidP="00040DA8">
      <w:pPr>
        <w:jc w:val="both"/>
        <w:rPr>
          <w:rFonts w:ascii="ENAIRE Titillium Regular" w:hAnsi="ENAIRE Titillium Regular" w:cs="Arial"/>
          <w:color w:val="FF0000"/>
          <w:sz w:val="22"/>
          <w:szCs w:val="22"/>
          <w:lang w:val="es-ES_tradnl"/>
        </w:rPr>
      </w:pPr>
    </w:p>
    <w:p w14:paraId="46DB9599" w14:textId="77777777" w:rsidR="00040DA8" w:rsidRDefault="00040DA8" w:rsidP="00040DA8">
      <w:pPr>
        <w:pStyle w:val="EstiloENAIRETitilliumRegular11ptoJustificado"/>
        <w:rPr>
          <w:lang w:val="es-ES_tradnl"/>
        </w:rPr>
      </w:pPr>
      <w:r>
        <w:rPr>
          <w:lang w:val="es-ES_tradnl"/>
        </w:rPr>
        <w:t xml:space="preserve">SEGUNDO: Que ha realizado la visita </w:t>
      </w:r>
      <w:r w:rsidRPr="00795C36">
        <w:rPr>
          <w:lang w:val="es-ES_tradnl"/>
        </w:rPr>
        <w:t>a las instalaciones de Enaire durante el periodo de presentación de ofertas</w:t>
      </w:r>
      <w:r>
        <w:rPr>
          <w:lang w:val="es-ES_tradnl"/>
        </w:rPr>
        <w:t xml:space="preserve"> y adjunta el certificado de visita expedido por ENAIRE.</w:t>
      </w:r>
    </w:p>
    <w:p w14:paraId="7106DBC1" w14:textId="77777777" w:rsidR="00040DA8" w:rsidRDefault="00040DA8" w:rsidP="00040DA8">
      <w:pPr>
        <w:pStyle w:val="EstiloENAIRETitilliumRegular11ptoJustificado"/>
        <w:rPr>
          <w:lang w:val="es-ES_tradnl"/>
        </w:rPr>
      </w:pPr>
    </w:p>
    <w:p w14:paraId="2F297EC3" w14:textId="77777777" w:rsidR="00040DA8" w:rsidRDefault="00040DA8" w:rsidP="00040DA8">
      <w:pPr>
        <w:pStyle w:val="EstiloENAIRETitilliumRegular11ptoJustificado"/>
        <w:jc w:val="center"/>
        <w:rPr>
          <w:lang w:val="es-ES_tradnl"/>
        </w:rPr>
      </w:pPr>
      <w:r w:rsidRPr="00795C36">
        <w:rPr>
          <w:rFonts w:ascii="Courier New" w:hAnsi="Courier New" w:cs="Courier New"/>
          <w:b/>
          <w:szCs w:val="22"/>
          <w:shd w:val="clear" w:color="auto" w:fill="E2EFD9" w:themeFill="accent6" w:themeFillTint="33"/>
          <w:lang w:val="es-ES"/>
        </w:rPr>
        <w:t>□</w:t>
      </w:r>
      <w:r w:rsidRPr="00795C36">
        <w:rPr>
          <w:rFonts w:cs="Arial"/>
          <w:szCs w:val="22"/>
          <w:shd w:val="clear" w:color="auto" w:fill="E2EFD9" w:themeFill="accent6" w:themeFillTint="33"/>
          <w:lang w:val="es-ES"/>
        </w:rPr>
        <w:t xml:space="preserve"> </w:t>
      </w:r>
      <w:r w:rsidRPr="00101097">
        <w:rPr>
          <w:rFonts w:cs="Arial"/>
          <w:szCs w:val="22"/>
          <w:lang w:val="es-ES"/>
        </w:rPr>
        <w:t>Sí /</w:t>
      </w:r>
      <w:r w:rsidRPr="00795C36">
        <w:rPr>
          <w:rFonts w:cs="Arial"/>
          <w:szCs w:val="22"/>
          <w:shd w:val="clear" w:color="auto" w:fill="E2EFD9" w:themeFill="accent6" w:themeFillTint="33"/>
          <w:lang w:val="es-ES"/>
        </w:rPr>
        <w:t xml:space="preserve"> </w:t>
      </w:r>
      <w:r w:rsidRPr="00795C36">
        <w:rPr>
          <w:rFonts w:ascii="Courier New" w:hAnsi="Courier New" w:cs="Courier New"/>
          <w:b/>
          <w:szCs w:val="22"/>
          <w:shd w:val="clear" w:color="auto" w:fill="E2EFD9" w:themeFill="accent6" w:themeFillTint="33"/>
          <w:lang w:val="es-ES"/>
        </w:rPr>
        <w:t>□</w:t>
      </w:r>
      <w:r w:rsidRPr="00101097">
        <w:rPr>
          <w:rFonts w:cs="Arial"/>
          <w:b/>
          <w:szCs w:val="22"/>
          <w:lang w:val="es-ES"/>
        </w:rPr>
        <w:t xml:space="preserve"> </w:t>
      </w:r>
      <w:r w:rsidRPr="00101097">
        <w:rPr>
          <w:rFonts w:cs="Arial"/>
          <w:szCs w:val="22"/>
          <w:lang w:val="es-ES"/>
        </w:rPr>
        <w:t>No</w:t>
      </w:r>
    </w:p>
    <w:p w14:paraId="65F0DE39" w14:textId="77777777" w:rsidR="00040DA8" w:rsidRDefault="00040DA8" w:rsidP="00040DA8">
      <w:pPr>
        <w:pStyle w:val="EstiloENAIRETitilliumRegular11ptoJustificado"/>
        <w:rPr>
          <w:lang w:val="es-ES_tradnl"/>
        </w:rPr>
      </w:pPr>
    </w:p>
    <w:p w14:paraId="648A1350" w14:textId="77777777" w:rsidR="00040DA8" w:rsidRPr="00C7505E" w:rsidRDefault="00040DA8" w:rsidP="00040DA8">
      <w:pPr>
        <w:pStyle w:val="EstiloENAIRETitilliumRegular11ptoJustificado"/>
        <w:rPr>
          <w:lang w:val="es-ES_tradnl"/>
        </w:rPr>
      </w:pPr>
      <w:r>
        <w:rPr>
          <w:lang w:val="es-ES_tradnl"/>
        </w:rPr>
        <w:t>TERCERO</w:t>
      </w:r>
      <w:r w:rsidRPr="00C7505E">
        <w:rPr>
          <w:lang w:val="es-ES_tradnl"/>
        </w:rPr>
        <w:t>: Que conoce y acepta íntegramente los Pliegos de Cláusulas Administrativas Particulares y Prescripciones Técnicas de este expediente, a los cuales se somete en todas sus partes y que son base para esta contratación.</w:t>
      </w:r>
    </w:p>
    <w:p w14:paraId="2013BF67" w14:textId="77777777" w:rsidR="00040DA8" w:rsidRPr="00C7505E" w:rsidRDefault="00040DA8" w:rsidP="00040DA8">
      <w:pPr>
        <w:jc w:val="both"/>
        <w:rPr>
          <w:rFonts w:ascii="ENAIRE Titillium Regular" w:hAnsi="ENAIRE Titillium Regular" w:cs="Arial"/>
          <w:sz w:val="22"/>
          <w:szCs w:val="22"/>
          <w:lang w:val="es-ES_tradnl"/>
        </w:rPr>
      </w:pPr>
    </w:p>
    <w:p w14:paraId="30A29601" w14:textId="77777777" w:rsidR="00040DA8" w:rsidRPr="00C7505E" w:rsidRDefault="00040DA8" w:rsidP="00040DA8">
      <w:pPr>
        <w:jc w:val="both"/>
        <w:rPr>
          <w:rFonts w:ascii="ENAIRE Titillium Regular" w:hAnsi="ENAIRE Titillium Regular" w:cs="Arial"/>
          <w:b/>
          <w:sz w:val="22"/>
          <w:szCs w:val="22"/>
          <w:lang w:val="es-ES_tradnl"/>
        </w:rPr>
      </w:pPr>
      <w:r w:rsidRPr="00C7505E">
        <w:rPr>
          <w:rFonts w:ascii="ENAIRE Titillium Regular" w:hAnsi="ENAIRE Titillium Regular" w:cs="Arial"/>
          <w:sz w:val="22"/>
          <w:szCs w:val="22"/>
          <w:lang w:val="es-ES_tradnl"/>
        </w:rPr>
        <w:t>(LUGAR, FECHA Y FIRMA DEL LICITADOR)</w:t>
      </w:r>
      <w:r w:rsidRPr="00C7505E">
        <w:rPr>
          <w:rFonts w:ascii="ENAIRE Titillium Regular" w:hAnsi="ENAIRE Titillium Regular" w:cs="Arial"/>
          <w:b/>
          <w:sz w:val="22"/>
          <w:szCs w:val="22"/>
          <w:lang w:val="es-ES_tradnl"/>
        </w:rPr>
        <w:t xml:space="preserve">                                              </w:t>
      </w:r>
    </w:p>
    <w:p w14:paraId="6861780E" w14:textId="77777777" w:rsidR="00040DA8" w:rsidRDefault="00040DA8" w:rsidP="00040DA8">
      <w:pPr>
        <w:jc w:val="both"/>
        <w:rPr>
          <w:rFonts w:ascii="ENAIRE Titillium Regular" w:hAnsi="ENAIRE Titillium Regular" w:cs="Arial"/>
          <w:b/>
          <w:sz w:val="22"/>
          <w:szCs w:val="22"/>
          <w:u w:val="single"/>
          <w:lang w:val="es-ES_tradnl"/>
        </w:rPr>
      </w:pPr>
      <w:r w:rsidRPr="00C7505E">
        <w:rPr>
          <w:rFonts w:ascii="ENAIRE Titillium Regular" w:hAnsi="ENAIRE Titillium Regular" w:cs="Arial"/>
          <w:b/>
          <w:sz w:val="22"/>
          <w:szCs w:val="22"/>
          <w:lang w:val="es-ES_tradnl"/>
        </w:rPr>
        <w:t xml:space="preserve">                                                                                                      </w:t>
      </w:r>
      <w:r w:rsidRPr="00C7505E">
        <w:rPr>
          <w:rFonts w:ascii="ENAIRE Titillium Regular" w:hAnsi="ENAIRE Titillium Regular" w:cs="Arial"/>
          <w:b/>
          <w:sz w:val="22"/>
          <w:szCs w:val="22"/>
          <w:u w:val="single"/>
          <w:lang w:val="es-ES_tradnl"/>
        </w:rPr>
        <w:t xml:space="preserve">                                                                 </w:t>
      </w:r>
    </w:p>
    <w:p w14:paraId="7E47AD2A" w14:textId="77777777" w:rsidR="00040DA8" w:rsidRPr="00C7505E" w:rsidRDefault="00040DA8" w:rsidP="00040DA8">
      <w:pPr>
        <w:jc w:val="both"/>
        <w:rPr>
          <w:rFonts w:ascii="ENAIRE Titillium Regular" w:hAnsi="ENAIRE Titillium Regular" w:cs="Arial"/>
          <w:b/>
          <w:sz w:val="22"/>
          <w:szCs w:val="22"/>
          <w:lang w:val="es-ES_tradnl"/>
        </w:rPr>
      </w:pPr>
      <w:r w:rsidRPr="00C7505E">
        <w:rPr>
          <w:rFonts w:ascii="ENAIRE Titillium Regular" w:hAnsi="ENAIRE Titillium Regular" w:cs="Arial"/>
          <w:b/>
          <w:sz w:val="22"/>
          <w:szCs w:val="22"/>
          <w:u w:val="single"/>
          <w:lang w:val="es-ES_tradnl"/>
        </w:rPr>
        <w:t xml:space="preserve">                                             </w:t>
      </w:r>
    </w:p>
    <w:p w14:paraId="1ECB1CAC" w14:textId="77777777" w:rsidR="00040DA8" w:rsidRPr="0039444C" w:rsidRDefault="00040DA8" w:rsidP="00040DA8">
      <w:pPr>
        <w:jc w:val="both"/>
        <w:rPr>
          <w:rFonts w:ascii="ENAIRE Titillium Light" w:hAnsi="ENAIRE Titillium Light" w:cs="Arial"/>
          <w:bCs/>
          <w:color w:val="808080" w:themeColor="background1" w:themeShade="80"/>
          <w:sz w:val="18"/>
          <w:szCs w:val="18"/>
          <w:lang w:val="es-ES_tradnl"/>
        </w:rPr>
      </w:pPr>
      <w:r w:rsidRPr="0039444C">
        <w:rPr>
          <w:rFonts w:ascii="ENAIRE Titillium Light" w:hAnsi="ENAIRE Titillium Light" w:cs="Arial"/>
          <w:bCs/>
          <w:color w:val="808080" w:themeColor="background1" w:themeShade="80"/>
          <w:sz w:val="18"/>
          <w:szCs w:val="18"/>
          <w:lang w:val="es-ES_tradnl"/>
        </w:rPr>
        <w:t xml:space="preserve">NOTAS IMPORTANTES: </w:t>
      </w:r>
    </w:p>
    <w:p w14:paraId="7117A210" w14:textId="77777777" w:rsidR="00040DA8" w:rsidRPr="0039444C" w:rsidRDefault="00040DA8" w:rsidP="00040DA8">
      <w:pPr>
        <w:jc w:val="both"/>
        <w:rPr>
          <w:rFonts w:ascii="ENAIRE Titillium Light" w:hAnsi="ENAIRE Titillium Light" w:cs="Arial"/>
          <w:bCs/>
          <w:color w:val="808080" w:themeColor="background1" w:themeShade="80"/>
          <w:sz w:val="18"/>
          <w:szCs w:val="18"/>
          <w:lang w:val="es-ES_tradnl"/>
        </w:rPr>
      </w:pPr>
    </w:p>
    <w:p w14:paraId="32B126C4" w14:textId="77777777" w:rsidR="00040DA8" w:rsidRPr="0039444C" w:rsidRDefault="00040DA8" w:rsidP="00040DA8">
      <w:pPr>
        <w:pStyle w:val="Prrafodelista"/>
        <w:numPr>
          <w:ilvl w:val="0"/>
          <w:numId w:val="3"/>
        </w:numPr>
        <w:snapToGrid w:val="0"/>
        <w:jc w:val="both"/>
        <w:rPr>
          <w:rFonts w:ascii="ENAIRE Titillium Regular" w:hAnsi="ENAIRE Titillium Regular" w:cs="Arial"/>
          <w:bCs/>
          <w:color w:val="808080" w:themeColor="background1" w:themeShade="80"/>
          <w:sz w:val="18"/>
          <w:szCs w:val="18"/>
          <w:u w:val="single"/>
          <w:lang w:val="es-ES_tradnl"/>
        </w:rPr>
      </w:pPr>
      <w:r w:rsidRPr="0039444C">
        <w:rPr>
          <w:rFonts w:ascii="ENAIRE Titillium Regular" w:hAnsi="ENAIRE Titillium Regular" w:cs="Arial"/>
          <w:bCs/>
          <w:color w:val="808080" w:themeColor="background1" w:themeShade="80"/>
          <w:sz w:val="18"/>
          <w:szCs w:val="18"/>
          <w:lang w:val="es-ES_tradnl"/>
        </w:rPr>
        <w:t>La proposición económica deberá ser cumplimentada de acuerdo con este modelo. El incumplimiento de este requisito será causa automática de exclusión de la oferta del proceso de adjudicación. Igualmente serán rechazadas aquellas proposiciones cuyo importe supere el presupuesto base de licitación.</w:t>
      </w:r>
    </w:p>
    <w:p w14:paraId="5128F6DB" w14:textId="77777777" w:rsidR="00040DA8" w:rsidRPr="0039444C" w:rsidRDefault="00040DA8" w:rsidP="00040DA8">
      <w:pPr>
        <w:pStyle w:val="Prrafodelista"/>
        <w:ind w:left="1080"/>
        <w:jc w:val="both"/>
        <w:rPr>
          <w:rFonts w:ascii="ENAIRE Titillium Regular" w:hAnsi="ENAIRE Titillium Regular" w:cs="Arial"/>
          <w:bCs/>
          <w:color w:val="808080" w:themeColor="background1" w:themeShade="80"/>
          <w:sz w:val="18"/>
          <w:szCs w:val="18"/>
          <w:u w:val="single"/>
          <w:lang w:val="es-ES_tradnl"/>
        </w:rPr>
      </w:pPr>
    </w:p>
    <w:p w14:paraId="2B931E9B" w14:textId="77777777" w:rsidR="00040DA8" w:rsidRDefault="00040DA8" w:rsidP="00040DA8">
      <w:pPr>
        <w:pStyle w:val="Prrafodelista"/>
        <w:numPr>
          <w:ilvl w:val="0"/>
          <w:numId w:val="2"/>
        </w:numPr>
        <w:snapToGrid w:val="0"/>
        <w:jc w:val="both"/>
        <w:rPr>
          <w:rFonts w:ascii="ENAIRE Titillium Regular" w:hAnsi="ENAIRE Titillium Regular"/>
          <w:bCs/>
          <w:color w:val="808080" w:themeColor="background1" w:themeShade="80"/>
          <w:sz w:val="18"/>
          <w:szCs w:val="18"/>
          <w:lang w:val="es-ES_tradnl"/>
        </w:rPr>
      </w:pPr>
      <w:r w:rsidRPr="00A21993">
        <w:rPr>
          <w:rFonts w:ascii="ENAIRE Titillium Regular" w:hAnsi="ENAIRE Titillium Regular"/>
          <w:bCs/>
          <w:color w:val="808080" w:themeColor="background1" w:themeShade="80"/>
          <w:sz w:val="18"/>
          <w:szCs w:val="18"/>
          <w:lang w:val="es-ES_tradnl"/>
        </w:rPr>
        <w:t xml:space="preserve">Junto con el Anexo I, se incluirá </w:t>
      </w:r>
      <w:r w:rsidRPr="00A21993">
        <w:rPr>
          <w:rFonts w:ascii="ENAIRE Titillium Regular" w:hAnsi="ENAIRE Titillium Regular" w:cs="Arial"/>
          <w:bCs/>
          <w:color w:val="808080" w:themeColor="background1" w:themeShade="80"/>
          <w:sz w:val="18"/>
          <w:szCs w:val="18"/>
          <w:lang w:val="es-ES"/>
        </w:rPr>
        <w:t xml:space="preserve">un </w:t>
      </w:r>
      <w:r w:rsidRPr="00A21993">
        <w:rPr>
          <w:rFonts w:ascii="ENAIRE Titillium Regular" w:hAnsi="ENAIRE Titillium Regular" w:cs="Arial"/>
          <w:b/>
          <w:color w:val="808080" w:themeColor="background1" w:themeShade="80"/>
          <w:sz w:val="18"/>
          <w:szCs w:val="18"/>
          <w:lang w:val="es-ES"/>
        </w:rPr>
        <w:t>presupuesto desglosado en capítulos y partidas</w:t>
      </w:r>
      <w:r w:rsidRPr="00A21993">
        <w:rPr>
          <w:rFonts w:ascii="ENAIRE Titillium Regular" w:hAnsi="ENAIRE Titillium Regular" w:cs="Arial"/>
          <w:bCs/>
          <w:color w:val="808080" w:themeColor="background1" w:themeShade="80"/>
          <w:sz w:val="18"/>
          <w:szCs w:val="18"/>
          <w:lang w:val="es-ES"/>
        </w:rPr>
        <w:t xml:space="preserve"> unitarias de todos y cada uno de los elementos que integran el suministro, indicando la cantidad de unidades, el precio unitario y total de cada una de ellas</w:t>
      </w:r>
      <w:r w:rsidRPr="00A21993">
        <w:rPr>
          <w:rFonts w:ascii="ENAIRE Titillium Regular" w:hAnsi="ENAIRE Titillium Regular"/>
          <w:bCs/>
          <w:color w:val="808080" w:themeColor="background1" w:themeShade="80"/>
          <w:sz w:val="18"/>
          <w:szCs w:val="18"/>
          <w:lang w:val="es-ES_tradnl"/>
        </w:rPr>
        <w:t xml:space="preserve"> y el resumen</w:t>
      </w:r>
      <w:r>
        <w:rPr>
          <w:rFonts w:ascii="ENAIRE Titillium Regular" w:hAnsi="ENAIRE Titillium Regular"/>
          <w:bCs/>
          <w:color w:val="808080" w:themeColor="background1" w:themeShade="80"/>
          <w:sz w:val="18"/>
          <w:szCs w:val="18"/>
          <w:lang w:val="es-ES_tradnl"/>
        </w:rPr>
        <w:t>,</w:t>
      </w:r>
      <w:r w:rsidRPr="00A21993">
        <w:rPr>
          <w:rFonts w:ascii="ENAIRE Titillium Regular" w:hAnsi="ENAIRE Titillium Regular"/>
          <w:bCs/>
          <w:color w:val="808080" w:themeColor="background1" w:themeShade="80"/>
          <w:sz w:val="18"/>
          <w:szCs w:val="18"/>
          <w:lang w:val="es-ES_tradnl"/>
        </w:rPr>
        <w:t xml:space="preserve"> según</w:t>
      </w:r>
      <w:r w:rsidRPr="00A21993">
        <w:rPr>
          <w:rFonts w:ascii="ENAIRE Titillium Regular" w:hAnsi="ENAIRE Titillium Regular" w:cs="Arial"/>
          <w:bCs/>
          <w:color w:val="808080" w:themeColor="background1" w:themeShade="80"/>
          <w:sz w:val="18"/>
          <w:szCs w:val="18"/>
          <w:lang w:val="es-ES_tradnl"/>
        </w:rPr>
        <w:t xml:space="preserve"> el modelo de presupuesto desglosado del punto </w:t>
      </w:r>
      <w:r w:rsidRPr="00A21993">
        <w:rPr>
          <w:rFonts w:ascii="ENAIRE Titillium Regular" w:hAnsi="ENAIRE Titillium Regular" w:cs="Arial"/>
          <w:bCs/>
          <w:i/>
          <w:iCs/>
          <w:color w:val="808080" w:themeColor="background1" w:themeShade="80"/>
          <w:sz w:val="18"/>
          <w:szCs w:val="18"/>
          <w:lang w:val="es-ES_tradnl"/>
        </w:rPr>
        <w:t xml:space="preserve">1. Presupuesto </w:t>
      </w:r>
      <w:r w:rsidRPr="00A21993">
        <w:rPr>
          <w:rFonts w:ascii="ENAIRE Titillium Regular" w:hAnsi="ENAIRE Titillium Regular" w:cs="Arial"/>
          <w:bCs/>
          <w:color w:val="808080" w:themeColor="background1" w:themeShade="80"/>
          <w:sz w:val="18"/>
          <w:szCs w:val="18"/>
          <w:lang w:val="es-ES_tradnl"/>
        </w:rPr>
        <w:t>del apartado Presupuesto del Pliego de Prescripciones Técnicas (P.P.T.)</w:t>
      </w:r>
      <w:r w:rsidRPr="00A21993">
        <w:rPr>
          <w:rFonts w:ascii="ENAIRE Titillium Regular" w:hAnsi="ENAIRE Titillium Regular"/>
          <w:bCs/>
          <w:color w:val="808080" w:themeColor="background1" w:themeShade="80"/>
          <w:sz w:val="18"/>
          <w:szCs w:val="18"/>
          <w:lang w:val="es-ES_tradnl"/>
        </w:rPr>
        <w:t xml:space="preserve">. </w:t>
      </w:r>
    </w:p>
    <w:p w14:paraId="4609DB21" w14:textId="77777777" w:rsidR="00040DA8" w:rsidRDefault="00040DA8" w:rsidP="00040DA8">
      <w:pPr>
        <w:pStyle w:val="Prrafodelista"/>
        <w:snapToGrid w:val="0"/>
        <w:ind w:left="720"/>
        <w:jc w:val="both"/>
        <w:rPr>
          <w:rFonts w:ascii="ENAIRE Titillium Regular" w:hAnsi="ENAIRE Titillium Regular"/>
          <w:bCs/>
          <w:color w:val="808080" w:themeColor="background1" w:themeShade="80"/>
          <w:sz w:val="18"/>
          <w:szCs w:val="18"/>
          <w:lang w:val="es-ES_tradnl"/>
        </w:rPr>
      </w:pPr>
    </w:p>
    <w:p w14:paraId="03284B05" w14:textId="77777777" w:rsidR="00040DA8" w:rsidRPr="00A21993" w:rsidRDefault="00040DA8" w:rsidP="00040DA8">
      <w:pPr>
        <w:pStyle w:val="Prrafodelista"/>
        <w:numPr>
          <w:ilvl w:val="0"/>
          <w:numId w:val="2"/>
        </w:numPr>
        <w:snapToGrid w:val="0"/>
        <w:jc w:val="both"/>
        <w:rPr>
          <w:rFonts w:ascii="ENAIRE Titillium Regular" w:hAnsi="ENAIRE Titillium Regular"/>
          <w:bCs/>
          <w:color w:val="808080" w:themeColor="background1" w:themeShade="80"/>
          <w:sz w:val="18"/>
          <w:szCs w:val="18"/>
          <w:lang w:val="es-ES_tradnl"/>
        </w:rPr>
      </w:pPr>
      <w:r w:rsidRPr="00A21993">
        <w:rPr>
          <w:rFonts w:ascii="ENAIRE Titillium Regular" w:hAnsi="ENAIRE Titillium Regular"/>
          <w:bCs/>
          <w:color w:val="808080" w:themeColor="background1" w:themeShade="80"/>
          <w:sz w:val="18"/>
          <w:szCs w:val="18"/>
          <w:lang w:val="es-ES_tradnl"/>
        </w:rPr>
        <w:t>Cantidades que no admiten baja alguna en la adjudicación</w:t>
      </w:r>
      <w:r w:rsidRPr="00A21993">
        <w:rPr>
          <w:rFonts w:ascii="ENAIRE Titillium Regular" w:hAnsi="ENAIRE Titillium Regular" w:cs="Arial"/>
          <w:bCs/>
          <w:color w:val="808080" w:themeColor="background1" w:themeShade="80"/>
          <w:sz w:val="18"/>
          <w:szCs w:val="18"/>
          <w:lang w:val="es-ES"/>
        </w:rPr>
        <w:t xml:space="preserve"> (el incumplimiento de esta condición será causa de exclusión del proceso de adjudicación)</w:t>
      </w:r>
      <w:r w:rsidRPr="00A21993">
        <w:rPr>
          <w:rFonts w:ascii="ENAIRE Titillium Regular" w:hAnsi="ENAIRE Titillium Regular"/>
          <w:bCs/>
          <w:color w:val="808080" w:themeColor="background1" w:themeShade="80"/>
          <w:sz w:val="18"/>
          <w:szCs w:val="18"/>
          <w:lang w:val="es-ES_tradnl"/>
        </w:rPr>
        <w:t>:</w:t>
      </w:r>
    </w:p>
    <w:p w14:paraId="3BD2C3FA" w14:textId="77777777" w:rsidR="00040DA8" w:rsidRPr="00A21993" w:rsidRDefault="00040DA8" w:rsidP="00040DA8">
      <w:pPr>
        <w:jc w:val="both"/>
        <w:rPr>
          <w:rFonts w:ascii="ENAIRE Titillium Regular" w:hAnsi="ENAIRE Titillium Regular"/>
          <w:bCs/>
          <w:color w:val="808080" w:themeColor="background1" w:themeShade="80"/>
          <w:sz w:val="18"/>
          <w:szCs w:val="18"/>
          <w:lang w:val="es-ES_tradnl"/>
        </w:rPr>
      </w:pPr>
    </w:p>
    <w:p w14:paraId="1FB51A67" w14:textId="77777777" w:rsidR="00040DA8" w:rsidRPr="00A21993" w:rsidRDefault="00040DA8" w:rsidP="00040DA8">
      <w:pPr>
        <w:pStyle w:val="Textoindependiente"/>
        <w:numPr>
          <w:ilvl w:val="0"/>
          <w:numId w:val="1"/>
        </w:numPr>
        <w:rPr>
          <w:rFonts w:ascii="ENAIRE Titillium Regular" w:hAnsi="ENAIRE Titillium Regular" w:cs="Arial"/>
          <w:bCs/>
          <w:color w:val="808080" w:themeColor="background1" w:themeShade="80"/>
          <w:sz w:val="18"/>
          <w:szCs w:val="18"/>
          <w:lang w:val="es-ES"/>
        </w:rPr>
      </w:pPr>
      <w:r w:rsidRPr="00A21993">
        <w:rPr>
          <w:rFonts w:ascii="ENAIRE Titillium Regular" w:hAnsi="ENAIRE Titillium Regular" w:cs="Arial"/>
          <w:bCs/>
          <w:color w:val="808080" w:themeColor="background1" w:themeShade="80"/>
          <w:sz w:val="18"/>
          <w:szCs w:val="18"/>
          <w:lang w:val="es-ES"/>
        </w:rPr>
        <w:t xml:space="preserve">Partida alzada para Imprevistos, por importe de </w:t>
      </w:r>
      <w:r w:rsidRPr="00A21993">
        <w:rPr>
          <w:rFonts w:ascii="ENAIRE Titillium Regular" w:hAnsi="ENAIRE Titillium Regular" w:cs="Arial"/>
          <w:bCs/>
          <w:snapToGrid/>
          <w:color w:val="808080" w:themeColor="background1" w:themeShade="80"/>
          <w:sz w:val="18"/>
          <w:szCs w:val="18"/>
          <w:lang w:val="es-ES"/>
        </w:rPr>
        <w:t>DIECISIETE MIL OCHOCIENTOS CINCUENTA EUROS (17.850,00 €)</w:t>
      </w:r>
      <w:r w:rsidRPr="00A21993">
        <w:rPr>
          <w:rFonts w:ascii="ENAIRE Titillium Regular" w:hAnsi="ENAIRE Titillium Regular" w:cs="Arial"/>
          <w:bCs/>
          <w:color w:val="808080" w:themeColor="background1" w:themeShade="80"/>
          <w:sz w:val="18"/>
          <w:szCs w:val="18"/>
          <w:lang w:val="es-ES"/>
        </w:rPr>
        <w:t xml:space="preserve">, </w:t>
      </w:r>
      <w:r w:rsidRPr="00A21993">
        <w:rPr>
          <w:rFonts w:ascii="ENAIRE Titillium Regular" w:hAnsi="ENAIRE Titillium Regular"/>
          <w:bCs/>
          <w:color w:val="808080" w:themeColor="background1" w:themeShade="80"/>
          <w:sz w:val="18"/>
          <w:szCs w:val="18"/>
          <w:lang w:val="es-ES"/>
        </w:rPr>
        <w:t xml:space="preserve">BENEFICIO INDUSTRIAL Y GASTOS GENERALES INCLUIDOS E </w:t>
      </w:r>
      <w:r w:rsidRPr="00A21993">
        <w:rPr>
          <w:rFonts w:ascii="ENAIRE Titillium Regular" w:hAnsi="ENAIRE Titillium Regular" w:cs="Arial"/>
          <w:bCs/>
          <w:color w:val="808080" w:themeColor="background1" w:themeShade="80"/>
          <w:sz w:val="18"/>
          <w:szCs w:val="18"/>
          <w:lang w:val="es-ES"/>
        </w:rPr>
        <w:t xml:space="preserve">IMPUESTOS </w:t>
      </w:r>
      <w:r w:rsidRPr="00A21993">
        <w:rPr>
          <w:rFonts w:ascii="ENAIRE Titillium Regular" w:hAnsi="ENAIRE Titillium Regular"/>
          <w:bCs/>
          <w:color w:val="808080" w:themeColor="background1" w:themeShade="80"/>
          <w:sz w:val="18"/>
          <w:szCs w:val="18"/>
          <w:lang w:val="es-ES"/>
        </w:rPr>
        <w:t>NO INCLUIDOS</w:t>
      </w:r>
      <w:r w:rsidRPr="00A21993">
        <w:rPr>
          <w:rFonts w:ascii="ENAIRE Titillium Regular" w:hAnsi="ENAIRE Titillium Regular" w:cs="Arial"/>
          <w:bCs/>
          <w:color w:val="808080" w:themeColor="background1" w:themeShade="80"/>
          <w:sz w:val="18"/>
          <w:szCs w:val="18"/>
          <w:lang w:val="es-ES"/>
        </w:rPr>
        <w:t>.</w:t>
      </w:r>
    </w:p>
    <w:p w14:paraId="01C29DF7" w14:textId="77777777" w:rsidR="00040DA8" w:rsidRPr="00A21993" w:rsidRDefault="00040DA8" w:rsidP="00040DA8">
      <w:pPr>
        <w:pStyle w:val="Textoindependiente"/>
        <w:ind w:left="1080"/>
        <w:rPr>
          <w:rFonts w:ascii="ENAIRE Titillium Regular" w:hAnsi="ENAIRE Titillium Regular" w:cs="Arial"/>
          <w:bCs/>
          <w:color w:val="808080" w:themeColor="background1" w:themeShade="80"/>
          <w:sz w:val="18"/>
          <w:szCs w:val="18"/>
          <w:lang w:val="es-ES"/>
        </w:rPr>
      </w:pPr>
    </w:p>
    <w:p w14:paraId="2232B738" w14:textId="77777777" w:rsidR="00040DA8" w:rsidRPr="00A21993" w:rsidRDefault="00040DA8" w:rsidP="00040DA8">
      <w:pPr>
        <w:pStyle w:val="Textoindependiente"/>
        <w:numPr>
          <w:ilvl w:val="0"/>
          <w:numId w:val="1"/>
        </w:numPr>
        <w:rPr>
          <w:rFonts w:ascii="ENAIRE Titillium Regular" w:hAnsi="ENAIRE Titillium Regular" w:cs="Arial"/>
          <w:bCs/>
          <w:color w:val="808080" w:themeColor="background1" w:themeShade="80"/>
          <w:sz w:val="18"/>
          <w:szCs w:val="18"/>
          <w:lang w:val="es-ES"/>
        </w:rPr>
      </w:pPr>
      <w:r w:rsidRPr="00A21993">
        <w:rPr>
          <w:rFonts w:ascii="ENAIRE Titillium Regular" w:hAnsi="ENAIRE Titillium Regular" w:cs="Arial"/>
          <w:bCs/>
          <w:color w:val="808080" w:themeColor="background1" w:themeShade="80"/>
          <w:sz w:val="18"/>
          <w:szCs w:val="18"/>
          <w:lang w:val="es-ES"/>
        </w:rPr>
        <w:t xml:space="preserve">Partida alzada de Seguridad y Salud, por importe de MIL SETECIENTOS OCHETA Y CINCO EUROS (1.785,00 €), </w:t>
      </w:r>
      <w:r w:rsidRPr="00A21993">
        <w:rPr>
          <w:rFonts w:ascii="ENAIRE Titillium Regular" w:hAnsi="ENAIRE Titillium Regular"/>
          <w:bCs/>
          <w:color w:val="808080" w:themeColor="background1" w:themeShade="80"/>
          <w:sz w:val="18"/>
          <w:szCs w:val="18"/>
          <w:lang w:val="es-ES"/>
        </w:rPr>
        <w:t xml:space="preserve">BENEFICIO INDUSTRIAL Y GASTOS GENERALES INCLUIDOS E </w:t>
      </w:r>
      <w:r w:rsidRPr="00A21993">
        <w:rPr>
          <w:rFonts w:ascii="ENAIRE Titillium Regular" w:hAnsi="ENAIRE Titillium Regular" w:cs="Arial"/>
          <w:bCs/>
          <w:color w:val="808080" w:themeColor="background1" w:themeShade="80"/>
          <w:sz w:val="18"/>
          <w:szCs w:val="18"/>
          <w:lang w:val="es-ES"/>
        </w:rPr>
        <w:t xml:space="preserve">IMPUESTOS </w:t>
      </w:r>
      <w:r w:rsidRPr="00A21993">
        <w:rPr>
          <w:rFonts w:ascii="ENAIRE Titillium Regular" w:hAnsi="ENAIRE Titillium Regular"/>
          <w:bCs/>
          <w:color w:val="808080" w:themeColor="background1" w:themeShade="80"/>
          <w:sz w:val="18"/>
          <w:szCs w:val="18"/>
          <w:lang w:val="es-ES"/>
        </w:rPr>
        <w:t>NO INCLUIDOS</w:t>
      </w:r>
      <w:r w:rsidRPr="00A21993">
        <w:rPr>
          <w:rFonts w:ascii="ENAIRE Titillium Regular" w:hAnsi="ENAIRE Titillium Regular" w:cs="Arial"/>
          <w:bCs/>
          <w:color w:val="808080" w:themeColor="background1" w:themeShade="80"/>
          <w:sz w:val="18"/>
          <w:szCs w:val="18"/>
          <w:lang w:val="es-ES"/>
        </w:rPr>
        <w:t>.</w:t>
      </w:r>
    </w:p>
    <w:p w14:paraId="6A0CEE6E" w14:textId="2642983B" w:rsidR="00713F59" w:rsidRPr="00040DA8" w:rsidRDefault="00713F59" w:rsidP="00040DA8">
      <w:pPr>
        <w:rPr>
          <w:lang w:val="es-ES"/>
        </w:rPr>
      </w:pPr>
    </w:p>
    <w:sectPr w:rsidR="00713F59" w:rsidRPr="00040DA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ENAIRE Titillium Light">
    <w:altName w:val="Calibri"/>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CF25EF"/>
    <w:multiLevelType w:val="hybridMultilevel"/>
    <w:tmpl w:val="E1CAC39E"/>
    <w:lvl w:ilvl="0" w:tplc="0C0A000F">
      <w:start w:val="1"/>
      <w:numFmt w:val="decimal"/>
      <w:lvlText w:val="%1."/>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65D01AEB"/>
    <w:multiLevelType w:val="hybridMultilevel"/>
    <w:tmpl w:val="DF72A4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8000E6C"/>
    <w:multiLevelType w:val="hybridMultilevel"/>
    <w:tmpl w:val="6B7E4AF2"/>
    <w:lvl w:ilvl="0" w:tplc="0C0A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16cid:durableId="1602907475">
    <w:abstractNumId w:val="2"/>
  </w:num>
  <w:num w:numId="2" w16cid:durableId="1672444935">
    <w:abstractNumId w:val="1"/>
  </w:num>
  <w:num w:numId="3" w16cid:durableId="1910848928">
    <w:abstractNumId w:val="3"/>
  </w:num>
  <w:num w:numId="4" w16cid:durableId="595871765">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DA8"/>
    <w:rsid w:val="00040DA8"/>
    <w:rsid w:val="00713F59"/>
    <w:rsid w:val="00EF05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35162"/>
  <w15:chartTrackingRefBased/>
  <w15:docId w15:val="{AC6B7167-1C00-4C73-A5F8-3344A399A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0DA8"/>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Body List"/>
    <w:basedOn w:val="Normal"/>
    <w:link w:val="TextoindependienteCar"/>
    <w:qFormat/>
    <w:rsid w:val="00040DA8"/>
    <w:pPr>
      <w:jc w:val="both"/>
    </w:pPr>
    <w:rPr>
      <w:rFonts w:ascii="Univers" w:hAnsi="Univers"/>
      <w:lang w:val="x-none"/>
    </w:rPr>
  </w:style>
  <w:style w:type="character" w:customStyle="1" w:styleId="TextoindependienteCar">
    <w:name w:val="Texto independiente Car"/>
    <w:aliases w:val="Body List Car"/>
    <w:basedOn w:val="Fuentedeprrafopredeter"/>
    <w:link w:val="Textoindependiente"/>
    <w:rsid w:val="00040DA8"/>
    <w:rPr>
      <w:rFonts w:ascii="Univers" w:eastAsia="Times New Roman" w:hAnsi="Univers" w:cs="Times New Roman"/>
      <w:snapToGrid w:val="0"/>
      <w:kern w:val="0"/>
      <w:sz w:val="24"/>
      <w:szCs w:val="20"/>
      <w:lang w:val="x-none" w:eastAsia="es-ES"/>
      <w14:ligatures w14:val="none"/>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040DA8"/>
    <w:pPr>
      <w:ind w:left="708"/>
    </w:pPr>
    <w:rPr>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040DA8"/>
    <w:rPr>
      <w:rFonts w:ascii="Courier" w:eastAsia="Times New Roman" w:hAnsi="Courier" w:cs="Times New Roman"/>
      <w:snapToGrid w:val="0"/>
      <w:kern w:val="0"/>
      <w:sz w:val="24"/>
      <w:szCs w:val="20"/>
      <w:lang w:val="en-US" w:eastAsia="x-none"/>
      <w14:ligatures w14:val="none"/>
    </w:rPr>
  </w:style>
  <w:style w:type="paragraph" w:customStyle="1" w:styleId="EstiloENAIRETitilliumRegular11ptoJustificado">
    <w:name w:val="Estilo ENAIRE Titillium Regular 11 pto Justificado"/>
    <w:basedOn w:val="Normal"/>
    <w:rsid w:val="00040DA8"/>
    <w:pPr>
      <w:jc w:val="both"/>
    </w:pPr>
    <w:rPr>
      <w:rFonts w:ascii="ENAIRE Titillium Regular" w:hAnsi="ENAIRE Titillium Regular"/>
      <w:sz w:val="22"/>
    </w:rPr>
  </w:style>
  <w:style w:type="paragraph" w:customStyle="1" w:styleId="NIVEL1">
    <w:name w:val="NIVEL 1"/>
    <w:basedOn w:val="Normal"/>
    <w:link w:val="NIVEL1Car"/>
    <w:qFormat/>
    <w:rsid w:val="00040DA8"/>
    <w:pPr>
      <w:ind w:right="-113"/>
      <w:jc w:val="both"/>
    </w:pPr>
    <w:rPr>
      <w:rFonts w:ascii="ENAIRE Titillium Bold" w:hAnsi="ENAIRE Titillium Bold"/>
      <w:sz w:val="22"/>
      <w:u w:val="single"/>
      <w:lang w:eastAsia="x-none"/>
    </w:rPr>
  </w:style>
  <w:style w:type="character" w:customStyle="1" w:styleId="NIVEL1Car">
    <w:name w:val="NIVEL 1 Car"/>
    <w:link w:val="NIVEL1"/>
    <w:rsid w:val="00040DA8"/>
    <w:rPr>
      <w:rFonts w:ascii="ENAIRE Titillium Bold" w:eastAsia="Times New Roman" w:hAnsi="ENAIRE Titillium Bold" w:cs="Times New Roman"/>
      <w:snapToGrid w:val="0"/>
      <w:kern w:val="0"/>
      <w:szCs w:val="20"/>
      <w:u w:val="single"/>
      <w:lang w:val="en-US"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498</Words>
  <Characters>2739</Characters>
  <Application>Microsoft Office Word</Application>
  <DocSecurity>0</DocSecurity>
  <Lines>22</Lines>
  <Paragraphs>6</Paragraphs>
  <ScaleCrop>false</ScaleCrop>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Palomo Barbero, Juan</dc:creator>
  <cp:keywords/>
  <dc:description/>
  <cp:lastModifiedBy>Palomo Barbero, Juan</cp:lastModifiedBy>
  <cp:revision>1</cp:revision>
  <dcterms:created xsi:type="dcterms:W3CDTF">2024-04-30T16:00:00Z</dcterms:created>
  <dcterms:modified xsi:type="dcterms:W3CDTF">2024-04-30T16:01:00Z</dcterms:modified>
</cp:coreProperties>
</file>