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96E09" w14:textId="77777777" w:rsidR="000030B6" w:rsidRPr="00D64880" w:rsidRDefault="000030B6" w:rsidP="000030B6">
      <w:pPr>
        <w:pStyle w:val="NIVEL1"/>
        <w:rPr>
          <w:szCs w:val="22"/>
          <w:lang w:val="es-ES"/>
        </w:rPr>
      </w:pPr>
      <w:bookmarkStart w:id="0" w:name="_Toc100575558"/>
      <w:bookmarkStart w:id="1" w:name="_Toc100575894"/>
      <w:bookmarkStart w:id="2" w:name="_Toc100576231"/>
      <w:bookmarkStart w:id="3" w:name="_Toc100577852"/>
      <w:bookmarkStart w:id="4" w:name="_Toc100578524"/>
      <w:bookmarkStart w:id="5" w:name="_Toc100578860"/>
      <w:bookmarkStart w:id="6" w:name="_Toc100579196"/>
      <w:bookmarkStart w:id="7" w:name="_Toc100579534"/>
      <w:bookmarkStart w:id="8" w:name="_Toc165303980"/>
      <w:r w:rsidRPr="00D64880">
        <w:rPr>
          <w:szCs w:val="22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D64880">
        <w:rPr>
          <w:szCs w:val="22"/>
          <w:lang w:val="es-ES"/>
        </w:rPr>
        <w:t xml:space="preserve"> </w:t>
      </w:r>
    </w:p>
    <w:p w14:paraId="46EF2E94" w14:textId="77777777" w:rsidR="000030B6" w:rsidRPr="00467D92" w:rsidRDefault="000030B6" w:rsidP="000030B6">
      <w:pPr>
        <w:pStyle w:val="Prrafo"/>
        <w:tabs>
          <w:tab w:val="left" w:pos="8789"/>
        </w:tabs>
        <w:spacing w:before="240"/>
        <w:rPr>
          <w:rFonts w:ascii="ENAIRE Titillium Regular" w:hAnsi="ENAIRE Titillium Regular" w:cs="Arial"/>
          <w:szCs w:val="22"/>
          <w:lang w:val="es-ES"/>
        </w:rPr>
      </w:pPr>
      <w:r w:rsidRPr="00467D92">
        <w:rPr>
          <w:rFonts w:ascii="ENAIRE Titillium Regular" w:hAnsi="ENAIRE Titillium Regular" w:cs="Arial"/>
          <w:szCs w:val="22"/>
          <w:lang w:val="es-ES"/>
        </w:rPr>
        <w:t>D./</w:t>
      </w:r>
      <w:proofErr w:type="spellStart"/>
      <w:r w:rsidRPr="00467D92">
        <w:rPr>
          <w:rFonts w:ascii="ENAIRE Titillium Regular" w:hAnsi="ENAIRE Titillium Regular" w:cs="Arial"/>
          <w:szCs w:val="22"/>
          <w:lang w:val="es-ES"/>
        </w:rPr>
        <w:t>Dña</w:t>
      </w:r>
      <w:proofErr w:type="spellEnd"/>
      <w:r w:rsidRPr="00467D92">
        <w:rPr>
          <w:rFonts w:ascii="ENAIRE Titillium Regular" w:hAnsi="ENAIRE Titillium Regular" w:cs="Arial"/>
          <w:szCs w:val="22"/>
          <w:lang w:val="es-ES"/>
        </w:rPr>
        <w:t xml:space="preserve"> ......................................................, con D.N.I. 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interesado en participar en la licitación del expediente con número ........................................ y título........................................ (identificación del contrato), certifica mediante esta declaración responsable los siguientes extremos:</w:t>
      </w:r>
    </w:p>
    <w:p w14:paraId="60DABF67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2"/>
          <w:szCs w:val="22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Prohibiciones e Incompatibilidades</w:t>
      </w:r>
    </w:p>
    <w:p w14:paraId="42EDB1E0" w14:textId="77777777" w:rsidR="000030B6" w:rsidRPr="00467D92" w:rsidRDefault="000030B6" w:rsidP="000030B6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2"/>
          <w:szCs w:val="22"/>
          <w:lang w:val="es-ES_tradnl" w:eastAsia="x-none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3CDC7F3" w14:textId="77777777" w:rsidR="000030B6" w:rsidRPr="00467D92" w:rsidRDefault="000030B6" w:rsidP="000030B6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ab/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787C8C7E" w14:textId="77777777" w:rsidR="000030B6" w:rsidRPr="00467D92" w:rsidRDefault="000030B6" w:rsidP="000030B6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2"/>
          <w:szCs w:val="22"/>
          <w:lang w:val="es-ES_tradnl" w:eastAsia="x-none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5D26A818" w14:textId="77777777" w:rsidR="000030B6" w:rsidRPr="00467D92" w:rsidRDefault="000030B6" w:rsidP="000030B6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ab/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2F0B9755" w14:textId="77777777" w:rsidR="000030B6" w:rsidRPr="00467D92" w:rsidRDefault="000030B6" w:rsidP="000030B6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2"/>
          <w:szCs w:val="22"/>
          <w:lang w:val="es-ES_tradnl" w:eastAsia="x-none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6AB95FF5" w14:textId="77777777" w:rsidR="000030B6" w:rsidRPr="00467D92" w:rsidRDefault="000030B6" w:rsidP="000030B6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ab/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64A3302A" w14:textId="77777777" w:rsidR="000030B6" w:rsidRPr="00467D92" w:rsidRDefault="000030B6" w:rsidP="000030B6">
      <w:pPr>
        <w:widowControl/>
        <w:numPr>
          <w:ilvl w:val="0"/>
          <w:numId w:val="4"/>
        </w:numPr>
        <w:spacing w:line="276" w:lineRule="auto"/>
        <w:ind w:left="357" w:hanging="357"/>
        <w:jc w:val="both"/>
        <w:rPr>
          <w:rFonts w:ascii="ENAIRE Titillium Regular" w:hAnsi="ENAIRE Titillium Regular" w:cs="Arial"/>
          <w:sz w:val="22"/>
          <w:szCs w:val="22"/>
          <w:lang w:val="es-ES_tradnl" w:eastAsia="x-none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637BA641" w14:textId="77777777" w:rsidR="000030B6" w:rsidRPr="00467D92" w:rsidRDefault="000030B6" w:rsidP="000030B6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ab/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19A5F424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 xml:space="preserve">Cumplimiento de la solvencia </w:t>
      </w:r>
    </w:p>
    <w:p w14:paraId="0E93CB78" w14:textId="77777777" w:rsidR="000030B6" w:rsidRPr="00467D92" w:rsidRDefault="000030B6" w:rsidP="000030B6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ENAIRE Titillium Regular" w:hAnsi="ENAIRE Titillium Regular" w:cs="ENAIRE Titillium Regular"/>
          <w:snapToGrid/>
          <w:color w:val="000000"/>
          <w:sz w:val="22"/>
          <w:szCs w:val="22"/>
          <w:lang w:val="es-ES"/>
        </w:rPr>
        <w:t xml:space="preserve">Cumple con los requisitos exigidos de solvencia especificados en este Pliego </w:t>
      </w:r>
      <w:r w:rsidRPr="00467D92">
        <w:rPr>
          <w:rFonts w:ascii="ENAIRE Titillium Regular" w:hAnsi="ENAIRE Titillium Regular" w:cs="ENAIRE Titillium Regular"/>
          <w:snapToGrid/>
          <w:sz w:val="22"/>
          <w:szCs w:val="22"/>
          <w:lang w:val="es-ES"/>
        </w:rPr>
        <w:t>y en particular, con los medios humanos exigidos en el PPT para la ejecución del contrato.</w:t>
      </w:r>
    </w:p>
    <w:p w14:paraId="56F16B85" w14:textId="77777777" w:rsidR="000030B6" w:rsidRPr="00467D92" w:rsidRDefault="000030B6" w:rsidP="000030B6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06B6BE9D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Trabajadores con discapacidad</w:t>
      </w:r>
    </w:p>
    <w:p w14:paraId="2BBB32BA" w14:textId="77777777" w:rsidR="000030B6" w:rsidRPr="00467D92" w:rsidRDefault="000030B6" w:rsidP="000030B6">
      <w:pPr>
        <w:widowControl/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>CERTIFICA que:</w:t>
      </w:r>
    </w:p>
    <w:p w14:paraId="4795CB0F" w14:textId="77777777" w:rsidR="000030B6" w:rsidRPr="00467D92" w:rsidRDefault="000030B6" w:rsidP="000030B6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>El número global de trabajadores de plantilla es de: ………</w:t>
      </w:r>
    </w:p>
    <w:p w14:paraId="589BCED9" w14:textId="77777777" w:rsidR="000030B6" w:rsidRPr="00467D92" w:rsidRDefault="000030B6" w:rsidP="000030B6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>El número de trabajadores con discapacidad es de: …….</w:t>
      </w:r>
    </w:p>
    <w:p w14:paraId="6C5B30D9" w14:textId="77777777" w:rsidR="000030B6" w:rsidRPr="00467D92" w:rsidRDefault="000030B6" w:rsidP="000030B6">
      <w:pPr>
        <w:widowControl/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>En el caso de tener 50 o más trabajadores de plantilla:</w:t>
      </w:r>
    </w:p>
    <w:p w14:paraId="016DE2C2" w14:textId="77777777" w:rsidR="000030B6" w:rsidRPr="00467D92" w:rsidRDefault="000030B6" w:rsidP="000030B6">
      <w:pPr>
        <w:widowControl/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Courier New" w:hAnsi="Courier New" w:cs="Courier New"/>
          <w:sz w:val="22"/>
          <w:szCs w:val="22"/>
          <w:lang w:val="es-ES_tradnl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ab/>
        <w:t>cuenta con un 2% de trabajadores con discapacidad.</w:t>
      </w:r>
    </w:p>
    <w:p w14:paraId="6FA0CB92" w14:textId="77777777" w:rsidR="000030B6" w:rsidRPr="00467D92" w:rsidRDefault="000030B6" w:rsidP="000030B6">
      <w:pPr>
        <w:widowControl/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Courier New" w:hAnsi="Courier New" w:cs="Courier New"/>
          <w:sz w:val="22"/>
          <w:szCs w:val="22"/>
          <w:lang w:val="es-ES_tradnl"/>
        </w:rPr>
        <w:lastRenderedPageBreak/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ab/>
        <w:t>ha optado por el cumplimiento de las medidas alternativas legalmente previstas.</w:t>
      </w:r>
    </w:p>
    <w:p w14:paraId="06AE887E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Plan de igualdad</w:t>
      </w:r>
    </w:p>
    <w:p w14:paraId="70B710BA" w14:textId="77777777" w:rsidR="000030B6" w:rsidRPr="00E5562B" w:rsidRDefault="000030B6" w:rsidP="000030B6">
      <w:pPr>
        <w:keepNext/>
        <w:widowControl/>
        <w:spacing w:before="120" w:after="120" w:line="288" w:lineRule="auto"/>
        <w:jc w:val="both"/>
        <w:rPr>
          <w:rFonts w:ascii="ENAIRE Titillium Regular" w:hAnsi="ENAIRE Titillium Regular" w:cs="Arial"/>
          <w:i/>
          <w:sz w:val="22"/>
          <w:szCs w:val="22"/>
          <w:lang w:val="es-ES"/>
        </w:rPr>
      </w:pP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>CERTIFICA que:</w:t>
      </w:r>
    </w:p>
    <w:p w14:paraId="3A09B04C" w14:textId="77777777" w:rsidR="000030B6" w:rsidRPr="00E5562B" w:rsidRDefault="000030B6" w:rsidP="000030B6">
      <w:pPr>
        <w:widowControl/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>Tiene más de 50 trabajadores en su plantilla:</w:t>
      </w:r>
    </w:p>
    <w:p w14:paraId="20BD2FD9" w14:textId="77777777" w:rsidR="000030B6" w:rsidRPr="00E5562B" w:rsidRDefault="000030B6" w:rsidP="000030B6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E5562B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E5562B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E5562B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>No</w:t>
      </w:r>
    </w:p>
    <w:p w14:paraId="14E16250" w14:textId="77777777" w:rsidR="000030B6" w:rsidRPr="00E5562B" w:rsidRDefault="000030B6" w:rsidP="000030B6">
      <w:pPr>
        <w:widowControl/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>Y, conforme a lo dispuesto en el artículo 45 de la Ley Orgánica 3/2007, de 22 de marzo, para la igualdad de mujeres y hombres, cuenta con un plan de igualdad:</w:t>
      </w:r>
    </w:p>
    <w:p w14:paraId="25855FAC" w14:textId="77777777" w:rsidR="000030B6" w:rsidRPr="00E5562B" w:rsidRDefault="000030B6" w:rsidP="000030B6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E5562B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E5562B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E5562B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>No</w:t>
      </w:r>
    </w:p>
    <w:p w14:paraId="08B3FD57" w14:textId="77777777" w:rsidR="000030B6" w:rsidRPr="00E5562B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</w:pPr>
      <w:r w:rsidRPr="00E5562B"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  <w:t xml:space="preserve">Circunstancias y datos que figuran inscritos en el ROLECE no han experimentado variación. </w:t>
      </w:r>
      <w:r w:rsidRPr="00E5562B">
        <w:rPr>
          <w:rFonts w:ascii="ENAIRE Titillium Bold" w:hAnsi="ENAIRE Titillium Bold" w:cs="Arial"/>
          <w:b/>
          <w:bCs/>
          <w:color w:val="000000" w:themeColor="text1"/>
          <w:sz w:val="22"/>
          <w:szCs w:val="22"/>
          <w:u w:val="single"/>
          <w:lang w:val="es-ES"/>
        </w:rPr>
        <w:t>(cumplimentar sólo en caso de presentación de este documento)</w:t>
      </w:r>
    </w:p>
    <w:p w14:paraId="7C0A9A64" w14:textId="77777777" w:rsidR="000030B6" w:rsidRPr="00E5562B" w:rsidRDefault="000030B6" w:rsidP="000030B6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highlight w:val="green"/>
          <w:lang w:val="es-ES"/>
        </w:rPr>
      </w:pP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3DD1D97A" w14:textId="77777777" w:rsidR="000030B6" w:rsidRPr="00E5562B" w:rsidRDefault="000030B6" w:rsidP="000030B6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E5562B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E5562B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E5562B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E5562B">
        <w:rPr>
          <w:rFonts w:ascii="ENAIRE Titillium Regular" w:hAnsi="ENAIRE Titillium Regular" w:cs="Arial"/>
          <w:sz w:val="22"/>
          <w:szCs w:val="22"/>
          <w:lang w:val="es-ES"/>
        </w:rPr>
        <w:t>No</w:t>
      </w:r>
    </w:p>
    <w:p w14:paraId="3690ED92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Pertenencia o no a grupo empresarial</w:t>
      </w:r>
    </w:p>
    <w:p w14:paraId="70F6C21E" w14:textId="77777777" w:rsidR="000030B6" w:rsidRPr="00467D92" w:rsidRDefault="000030B6" w:rsidP="000030B6">
      <w:pPr>
        <w:keepNext/>
        <w:widowControl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eastAsiaTheme="minorHAnsi" w:hAnsi="ENAIRE Titillium Regular" w:cs="Arial"/>
          <w:sz w:val="22"/>
          <w:szCs w:val="22"/>
          <w:lang w:val="es" w:eastAsia="en-US"/>
        </w:rPr>
      </w:pPr>
      <w:r w:rsidRPr="00467D92">
        <w:rPr>
          <w:rFonts w:ascii="ENAIRE Titillium Regular" w:eastAsiaTheme="minorHAnsi" w:hAnsi="ENAIRE Titillium Regular" w:cs="Arial"/>
          <w:sz w:val="22"/>
          <w:szCs w:val="22"/>
          <w:lang w:val="es" w:eastAsia="en-US"/>
        </w:rPr>
        <w:t xml:space="preserve">DECLARA que la empresa pertenece a un grupo empresarial. </w:t>
      </w:r>
    </w:p>
    <w:p w14:paraId="4581EF0F" w14:textId="77777777" w:rsidR="000030B6" w:rsidRPr="00467D92" w:rsidRDefault="000030B6" w:rsidP="000030B6">
      <w:pPr>
        <w:keepNext/>
        <w:widowControl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>No</w:t>
      </w:r>
    </w:p>
    <w:p w14:paraId="24BCFD86" w14:textId="77777777" w:rsidR="000030B6" w:rsidRPr="00467D92" w:rsidRDefault="000030B6" w:rsidP="000030B6">
      <w:pPr>
        <w:keepNext/>
        <w:widowControl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"/>
        </w:rPr>
        <w:t xml:space="preserve">En caso afirmativo, </w:t>
      </w:r>
      <w:r w:rsidRPr="00467D92">
        <w:rPr>
          <w:rFonts w:ascii="ENAIRE Titillium Regular" w:hAnsi="ENAIRE Titillium Regular" w:cs="Arial"/>
          <w:sz w:val="22"/>
          <w:szCs w:val="22"/>
          <w:u w:val="single"/>
          <w:lang w:val="es"/>
        </w:rPr>
        <w:t>denominación del grupo empresarial:</w:t>
      </w:r>
    </w:p>
    <w:p w14:paraId="0156C6D0" w14:textId="77777777" w:rsidR="000030B6" w:rsidRPr="00467D92" w:rsidRDefault="000030B6" w:rsidP="000030B6">
      <w:pPr>
        <w:keepNext/>
        <w:widowControl/>
        <w:tabs>
          <w:tab w:val="left" w:pos="426"/>
        </w:tabs>
        <w:spacing w:line="288" w:lineRule="auto"/>
        <w:ind w:left="425"/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915D7D3" w14:textId="77777777" w:rsidR="000030B6" w:rsidRPr="00467D92" w:rsidRDefault="000030B6" w:rsidP="000030B6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2"/>
          <w:szCs w:val="22"/>
          <w:lang w:val="es"/>
        </w:rPr>
      </w:pPr>
      <w:r w:rsidRPr="00467D92">
        <w:rPr>
          <w:rFonts w:ascii="ENAIRE Titillium Regular" w:hAnsi="ENAIRE Titillium Regular" w:cs="Arial"/>
          <w:sz w:val="22"/>
          <w:szCs w:val="22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5605B7AF" w14:textId="77777777" w:rsidR="000030B6" w:rsidRPr="00467D92" w:rsidRDefault="000030B6" w:rsidP="000030B6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34648785" w14:textId="77777777" w:rsidR="000030B6" w:rsidRPr="00467D92" w:rsidRDefault="000030B6" w:rsidP="000030B6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z w:val="22"/>
          <w:szCs w:val="22"/>
          <w:lang w:val="es"/>
        </w:rPr>
      </w:pPr>
      <w:r w:rsidRPr="00467D92">
        <w:rPr>
          <w:rFonts w:ascii="ENAIRE Titillium Regular" w:hAnsi="ENAIRE Titillium Regular" w:cs="Arial"/>
          <w:sz w:val="22"/>
          <w:szCs w:val="22"/>
          <w:lang w:val="es"/>
        </w:rPr>
        <w:t xml:space="preserve">En caso afirmativo, </w:t>
      </w:r>
      <w:r w:rsidRPr="00467D92">
        <w:rPr>
          <w:rFonts w:ascii="ENAIRE Titillium Regular" w:hAnsi="ENAIRE Titillium Regular" w:cs="Arial"/>
          <w:sz w:val="22"/>
          <w:szCs w:val="22"/>
          <w:u w:val="single"/>
          <w:lang w:val="es"/>
        </w:rPr>
        <w:t>relacionar las empresas del grupo empresarial que presentan proposición</w:t>
      </w:r>
      <w:r w:rsidRPr="00467D92">
        <w:rPr>
          <w:rFonts w:ascii="ENAIRE Titillium Regular" w:hAnsi="ENAIRE Titillium Regular" w:cs="Arial"/>
          <w:sz w:val="22"/>
          <w:szCs w:val="22"/>
          <w:lang w:val="es"/>
        </w:rPr>
        <w:t>:</w:t>
      </w:r>
    </w:p>
    <w:p w14:paraId="0FAFD615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PYME</w:t>
      </w:r>
    </w:p>
    <w:p w14:paraId="67B49228" w14:textId="77777777" w:rsidR="000030B6" w:rsidRPr="00467D92" w:rsidRDefault="000030B6" w:rsidP="000030B6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DECLARA que </w:t>
      </w:r>
      <w:r w:rsidRPr="00467D92">
        <w:rPr>
          <w:rFonts w:ascii="ENAIRE Titillium Regular" w:hAnsi="ENAIRE Titillium Regular" w:cs="ENAIRE Titillium Regular"/>
          <w:color w:val="000000"/>
          <w:sz w:val="22"/>
          <w:szCs w:val="22"/>
          <w:lang w:val="es-ES"/>
        </w:rPr>
        <w:t>la empresa es una PYME, tal y como se define en la Recomendación 2003/361/CE de la Comisión Europea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>.</w:t>
      </w:r>
    </w:p>
    <w:p w14:paraId="15580105" w14:textId="77777777" w:rsidR="000030B6" w:rsidRPr="00467D92" w:rsidRDefault="000030B6" w:rsidP="000030B6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6C2BD349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Centro Especial de Empleo</w:t>
      </w:r>
    </w:p>
    <w:p w14:paraId="685599BE" w14:textId="77777777" w:rsidR="000030B6" w:rsidRPr="00467D92" w:rsidRDefault="000030B6" w:rsidP="000030B6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DECLARA que </w:t>
      </w:r>
      <w:r w:rsidRPr="00467D92">
        <w:rPr>
          <w:rFonts w:ascii="ENAIRE Titillium Regular" w:hAnsi="ENAIRE Titillium Regular" w:cs="ENAIRE Titillium Regular"/>
          <w:color w:val="000000"/>
          <w:sz w:val="22"/>
          <w:szCs w:val="22"/>
          <w:lang w:val="es-ES"/>
        </w:rPr>
        <w:t>la empresa es un CENTRO ESPECIAL DE EMPLEO.</w:t>
      </w:r>
    </w:p>
    <w:p w14:paraId="36F8028A" w14:textId="77777777" w:rsidR="000030B6" w:rsidRPr="00467D92" w:rsidRDefault="000030B6" w:rsidP="000030B6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63862CEA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lastRenderedPageBreak/>
        <w:t xml:space="preserve">Protección y condiciones de trabajo </w:t>
      </w:r>
    </w:p>
    <w:p w14:paraId="2D760379" w14:textId="77777777" w:rsidR="000030B6" w:rsidRPr="00467D92" w:rsidRDefault="000030B6" w:rsidP="000030B6">
      <w:pPr>
        <w:keepNext/>
        <w:widowControl/>
        <w:spacing w:before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 xml:space="preserve">DECLARA someterse a cuantas disposiciones sobre protección y condiciones de trabajo resulten de aplicación en el lugar donde vaya a efectuarse la prestación, y que han sido tenidas en cuenta a la hora de elaborar la oferta. </w:t>
      </w:r>
    </w:p>
    <w:p w14:paraId="236FF31A" w14:textId="77777777" w:rsidR="000030B6" w:rsidRPr="00467D92" w:rsidRDefault="000030B6" w:rsidP="000030B6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18CE047D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Sometimiento a la jurisdicción española (cumplimentar únicamente en el caso de empresas extranjeras)</w:t>
      </w:r>
    </w:p>
    <w:p w14:paraId="328EF34C" w14:textId="77777777" w:rsidR="000030B6" w:rsidRPr="00467D92" w:rsidRDefault="000030B6" w:rsidP="000030B6">
      <w:pPr>
        <w:keepNext/>
        <w:widowControl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2"/>
          <w:szCs w:val="22"/>
          <w:lang w:val="es-ES"/>
        </w:rPr>
      </w:pPr>
      <w:r w:rsidRPr="00467D92">
        <w:rPr>
          <w:rFonts w:ascii="ENAIRE Titillium Regular" w:hAnsi="ENAIRE Titillium Regular" w:cs="ENAIRE Titillium Regular"/>
          <w:color w:val="000000"/>
          <w:sz w:val="22"/>
          <w:szCs w:val="22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311873D1" w14:textId="77777777" w:rsidR="000030B6" w:rsidRPr="00467D92" w:rsidRDefault="000030B6" w:rsidP="000030B6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467D92">
        <w:rPr>
          <w:rFonts w:ascii="Courier New" w:hAnsi="Courier New" w:cs="Courier New"/>
          <w:b/>
          <w:sz w:val="22"/>
          <w:szCs w:val="22"/>
          <w:lang w:val="es-ES"/>
        </w:rPr>
        <w:t>□</w:t>
      </w:r>
      <w:r w:rsidRPr="00467D92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14:paraId="121FDE2A" w14:textId="77777777" w:rsidR="000030B6" w:rsidRPr="00467D92" w:rsidRDefault="000030B6" w:rsidP="000030B6">
      <w:pPr>
        <w:keepNext/>
        <w:widowControl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</w:pPr>
      <w:r w:rsidRPr="00467D92">
        <w:rPr>
          <w:rFonts w:ascii="ENAIRE Titillium Bold" w:hAnsi="ENAIRE Titillium Bold" w:cs="Arial"/>
          <w:b/>
          <w:bCs/>
          <w:sz w:val="22"/>
          <w:szCs w:val="22"/>
          <w:u w:val="single"/>
          <w:lang w:val="es-ES_tradnl"/>
        </w:rPr>
        <w:t>Dirección electrónica a efectos de notificaciones:</w:t>
      </w:r>
    </w:p>
    <w:p w14:paraId="6B9A9E70" w14:textId="77777777" w:rsidR="000030B6" w:rsidRPr="00467D92" w:rsidRDefault="000030B6" w:rsidP="000030B6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2"/>
          <w:szCs w:val="22"/>
          <w:lang w:val="es-ES"/>
        </w:rPr>
      </w:pPr>
      <w:r w:rsidRPr="00467D92">
        <w:rPr>
          <w:rFonts w:ascii="ENAIRE Titillium Bold" w:hAnsi="ENAIRE Titillium Bold" w:cs="Arial"/>
          <w:bCs/>
          <w:color w:val="000000"/>
          <w:sz w:val="22"/>
          <w:szCs w:val="22"/>
          <w:lang w:val="es-ES"/>
        </w:rPr>
        <w:t xml:space="preserve"> </w:t>
      </w:r>
      <w:r w:rsidRPr="00467D92">
        <w:rPr>
          <w:rFonts w:ascii="ENAIRE Titillium Regular" w:hAnsi="ENAIRE Titillium Regular" w:cs="Arial"/>
          <w:bCs/>
          <w:color w:val="000000"/>
          <w:sz w:val="22"/>
          <w:szCs w:val="22"/>
          <w:lang w:val="es-ES"/>
        </w:rPr>
        <w:t>El licitador incluirá:</w:t>
      </w:r>
    </w:p>
    <w:p w14:paraId="25BD1CD6" w14:textId="77777777" w:rsidR="000030B6" w:rsidRPr="00467D92" w:rsidRDefault="000030B6" w:rsidP="000030B6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2"/>
          <w:szCs w:val="22"/>
          <w:lang w:val="es-ES"/>
        </w:rPr>
      </w:pPr>
      <w:r w:rsidRPr="00467D92">
        <w:rPr>
          <w:rFonts w:ascii="ENAIRE Titillium Regular" w:hAnsi="ENAIRE Titillium Regular" w:cs="Arial"/>
          <w:bCs/>
          <w:color w:val="000000"/>
          <w:sz w:val="22"/>
          <w:szCs w:val="22"/>
          <w:lang w:val="es-ES"/>
        </w:rPr>
        <w:t xml:space="preserve">Sus datos (persona de contacto, número de teléfono…) </w:t>
      </w:r>
    </w:p>
    <w:p w14:paraId="6307F1D1" w14:textId="77777777" w:rsidR="000030B6" w:rsidRPr="00467D92" w:rsidRDefault="000030B6" w:rsidP="000030B6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2"/>
          <w:szCs w:val="22"/>
          <w:lang w:val="es-ES"/>
        </w:rPr>
      </w:pPr>
      <w:r w:rsidRPr="00467D92">
        <w:rPr>
          <w:rFonts w:ascii="ENAIRE Titillium Regular" w:hAnsi="ENAIRE Titillium Regular" w:cs="ENAIRE Titillium Regular"/>
          <w:color w:val="000000"/>
          <w:sz w:val="22"/>
          <w:szCs w:val="22"/>
          <w:lang w:val="es-ES"/>
        </w:rPr>
        <w:t xml:space="preserve">Dirección de correo electrónico </w:t>
      </w:r>
    </w:p>
    <w:p w14:paraId="42D4C1FB" w14:textId="77777777" w:rsidR="000030B6" w:rsidRPr="00467D92" w:rsidRDefault="000030B6" w:rsidP="000030B6">
      <w:pPr>
        <w:ind w:right="-113"/>
        <w:jc w:val="both"/>
        <w:rPr>
          <w:rFonts w:ascii="ENAIRE Titillium Regular" w:hAnsi="ENAIRE Titillium Regular" w:cs="ENAIRE Titillium Regular"/>
          <w:snapToGrid/>
          <w:color w:val="000000"/>
          <w:sz w:val="22"/>
          <w:szCs w:val="22"/>
          <w:lang w:val="es-ES"/>
        </w:rPr>
      </w:pPr>
    </w:p>
    <w:p w14:paraId="772298F7" w14:textId="77777777" w:rsidR="000030B6" w:rsidRPr="00467D92" w:rsidRDefault="000030B6" w:rsidP="000030B6">
      <w:pPr>
        <w:ind w:right="-113"/>
        <w:jc w:val="both"/>
        <w:rPr>
          <w:rFonts w:ascii="ENAIRE Titillium Regular" w:hAnsi="ENAIRE Titillium Regular" w:cs="Arial"/>
          <w:sz w:val="22"/>
          <w:szCs w:val="22"/>
          <w:lang w:val="es"/>
        </w:rPr>
      </w:pPr>
      <w:r w:rsidRPr="00467D92">
        <w:rPr>
          <w:rFonts w:ascii="ENAIRE Titillium Regular" w:hAnsi="ENAIRE Titillium Regular" w:cs="ENAIRE Titillium Regular"/>
          <w:snapToGrid/>
          <w:color w:val="000000"/>
          <w:sz w:val="22"/>
          <w:szCs w:val="22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05533352" w14:textId="77777777" w:rsidR="000030B6" w:rsidRPr="00467D92" w:rsidRDefault="000030B6" w:rsidP="000030B6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Cs w:val="22"/>
        </w:rPr>
      </w:pPr>
      <w:r w:rsidRPr="00467D92">
        <w:rPr>
          <w:rFonts w:ascii="ENAIRE Titillium Regular" w:hAnsi="ENAIRE Titillium Regular" w:cs="Arial"/>
          <w:szCs w:val="22"/>
        </w:rPr>
        <w:t>En…………</w:t>
      </w:r>
      <w:proofErr w:type="gramStart"/>
      <w:r w:rsidRPr="00467D92">
        <w:rPr>
          <w:rFonts w:ascii="ENAIRE Titillium Regular" w:hAnsi="ENAIRE Titillium Regular" w:cs="Arial"/>
          <w:szCs w:val="22"/>
        </w:rPr>
        <w:t>…….</w:t>
      </w:r>
      <w:proofErr w:type="gramEnd"/>
      <w:r w:rsidRPr="00467D92">
        <w:rPr>
          <w:rFonts w:ascii="ENAIRE Titillium Regular" w:hAnsi="ENAIRE Titillium Regular" w:cs="Arial"/>
          <w:szCs w:val="22"/>
        </w:rPr>
        <w:t xml:space="preserve">.….., a ….. de ................................. de .......... </w:t>
      </w:r>
    </w:p>
    <w:p w14:paraId="63E4805E" w14:textId="77777777" w:rsidR="000030B6" w:rsidRPr="00467D92" w:rsidRDefault="000030B6" w:rsidP="000030B6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Cs w:val="22"/>
        </w:rPr>
      </w:pPr>
      <w:r w:rsidRPr="00467D92">
        <w:rPr>
          <w:rFonts w:ascii="ENAIRE Titillium Regular" w:hAnsi="ENAIRE Titillium Regular" w:cs="Arial"/>
          <w:szCs w:val="22"/>
        </w:rPr>
        <w:t>(Lugar, fecha y firma del representante)</w:t>
      </w:r>
    </w:p>
    <w:p w14:paraId="501D7D19" w14:textId="77777777" w:rsidR="000030B6" w:rsidRPr="00467D92" w:rsidRDefault="000030B6" w:rsidP="000030B6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</w:p>
    <w:p w14:paraId="165517F4" w14:textId="77777777" w:rsidR="000030B6" w:rsidRPr="00467D92" w:rsidRDefault="000030B6" w:rsidP="000030B6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467D92">
        <w:rPr>
          <w:rFonts w:ascii="ENAIRE Titillium Regular" w:hAnsi="ENAIRE Titillium Regular" w:cs="Arial"/>
          <w:szCs w:val="22"/>
        </w:rPr>
        <w:t>NOTA:</w:t>
      </w:r>
    </w:p>
    <w:p w14:paraId="5984A662" w14:textId="77777777" w:rsidR="000030B6" w:rsidRPr="00467D92" w:rsidRDefault="000030B6" w:rsidP="000030B6">
      <w:pPr>
        <w:ind w:right="-496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67D92">
        <w:rPr>
          <w:rFonts w:ascii="ENAIRE Titillium Regular" w:hAnsi="ENAIRE Titillium Regular" w:cs="Arial"/>
          <w:sz w:val="22"/>
          <w:szCs w:val="22"/>
          <w:lang w:val="es-ES_tradnl"/>
        </w:rPr>
        <w:t>En caso de UTE deberá presentarse un certificado por cada una de las empresas componentes de la unión temporal</w:t>
      </w:r>
      <w:r w:rsidRPr="00467D92">
        <w:rPr>
          <w:rFonts w:ascii="ENAIRE Titillium Regular" w:hAnsi="ENAIRE Titillium Regular" w:cs="Arial"/>
          <w:sz w:val="22"/>
          <w:szCs w:val="22"/>
          <w:lang w:val="es-ES"/>
        </w:rPr>
        <w:t>.</w:t>
      </w:r>
    </w:p>
    <w:p w14:paraId="50EFE706" w14:textId="77777777" w:rsidR="000030B6" w:rsidRPr="00512483" w:rsidRDefault="000030B6" w:rsidP="000030B6">
      <w:pPr>
        <w:pStyle w:val="NIVEL1"/>
        <w:rPr>
          <w:rFonts w:ascii="ENAIRE Titillium Regular" w:hAnsi="ENAIRE Titillium Regular" w:cs="Arial"/>
          <w:lang w:val="es-ES_tradnl"/>
        </w:rPr>
      </w:pPr>
    </w:p>
    <w:p w14:paraId="0074EC32" w14:textId="4BB48862" w:rsidR="00713F59" w:rsidRPr="000030B6" w:rsidRDefault="00713F59" w:rsidP="000030B6">
      <w:pPr>
        <w:widowControl/>
        <w:rPr>
          <w:rFonts w:ascii="ENAIRE Titillium Bold" w:hAnsi="ENAIRE Titillium Bold"/>
          <w:sz w:val="22"/>
          <w:szCs w:val="22"/>
          <w:lang w:val="es-ES_tradnl"/>
        </w:rPr>
      </w:pPr>
    </w:p>
    <w:sectPr w:rsidR="00713F59" w:rsidRPr="000030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307EDF02"/>
    <w:lvl w:ilvl="0" w:tplc="E6CA589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345120">
    <w:abstractNumId w:val="0"/>
  </w:num>
  <w:num w:numId="2" w16cid:durableId="1912501095">
    <w:abstractNumId w:val="3"/>
  </w:num>
  <w:num w:numId="3" w16cid:durableId="1882470840">
    <w:abstractNumId w:val="4"/>
  </w:num>
  <w:num w:numId="4" w16cid:durableId="668942778">
    <w:abstractNumId w:val="1"/>
  </w:num>
  <w:num w:numId="5" w16cid:durableId="221911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0B6"/>
    <w:rsid w:val="000030B6"/>
    <w:rsid w:val="00713F59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C806"/>
  <w15:chartTrackingRefBased/>
  <w15:docId w15:val="{652A1819-3622-4D72-8539-662F03C1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0B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0030B6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0030B6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0030B6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0030B6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0030B6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030B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030B6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2024-04-30T15:59:00Z</dcterms:created>
  <dcterms:modified xsi:type="dcterms:W3CDTF">2024-04-30T15:59:00Z</dcterms:modified>
</cp:coreProperties>
</file>