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E0D" w:rsidRDefault="0059540B" w:rsidP="002A5D56">
      <w:pPr>
        <w:spacing w:line="206" w:lineRule="auto"/>
        <w:jc w:val="center"/>
        <w:outlineLvl w:val="0"/>
        <w:rPr>
          <w:rFonts w:cs="Arial"/>
          <w:b/>
          <w:sz w:val="24"/>
          <w:szCs w:val="24"/>
        </w:rPr>
      </w:pPr>
      <w:r>
        <w:rPr>
          <w:rFonts w:cs="Arial"/>
          <w:b/>
          <w:sz w:val="24"/>
          <w:szCs w:val="24"/>
        </w:rPr>
        <w:tab/>
      </w:r>
      <w:bookmarkStart w:id="0" w:name="_GoBack"/>
      <w:bookmarkEnd w:id="0"/>
      <w:r w:rsidR="002A5D56">
        <w:rPr>
          <w:rFonts w:cs="Arial"/>
          <w:b/>
          <w:sz w:val="24"/>
          <w:szCs w:val="24"/>
        </w:rPr>
        <w:t>ANEXO II</w:t>
      </w:r>
      <w:r w:rsidR="00D01E0D">
        <w:rPr>
          <w:rFonts w:cs="Arial"/>
          <w:b/>
          <w:sz w:val="24"/>
          <w:szCs w:val="24"/>
        </w:rPr>
        <w:t xml:space="preserve"> </w:t>
      </w:r>
    </w:p>
    <w:p w:rsidR="008F5413" w:rsidRDefault="004C1B6B" w:rsidP="008F5413">
      <w:pPr>
        <w:spacing w:line="206" w:lineRule="auto"/>
        <w:jc w:val="center"/>
        <w:outlineLvl w:val="0"/>
        <w:rPr>
          <w:rFonts w:cs="Arial"/>
          <w:b/>
          <w:sz w:val="24"/>
          <w:szCs w:val="24"/>
        </w:rPr>
      </w:pPr>
      <w:r w:rsidRPr="004C1B6B">
        <w:rPr>
          <w:rFonts w:cs="Arial"/>
          <w:b/>
          <w:sz w:val="24"/>
          <w:szCs w:val="24"/>
        </w:rPr>
        <w:t>PROPUESTA TÉCNICA EVALUABLE AUTOMÁTICAMENTE</w:t>
      </w:r>
    </w:p>
    <w:p w:rsidR="004C1B6B" w:rsidRDefault="004C1B6B"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rsidR="00CD2ED0" w:rsidRDefault="00CD2ED0" w:rsidP="00063A29">
      <w:pPr>
        <w:spacing w:line="360" w:lineRule="auto"/>
        <w:rPr>
          <w:rFonts w:cs="Arial"/>
          <w:b/>
        </w:rPr>
      </w:pPr>
    </w:p>
    <w:tbl>
      <w:tblPr>
        <w:tblStyle w:val="Tablaconcuadrcula"/>
        <w:tblW w:w="8721" w:type="dxa"/>
        <w:tblLayout w:type="fixed"/>
        <w:tblLook w:val="04A0" w:firstRow="1" w:lastRow="0" w:firstColumn="1" w:lastColumn="0" w:noHBand="0" w:noVBand="1"/>
      </w:tblPr>
      <w:tblGrid>
        <w:gridCol w:w="8721"/>
      </w:tblGrid>
      <w:tr w:rsidR="00CD2ED0"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CD2ED0" w:rsidRDefault="00CD2ED0" w:rsidP="00DD1778">
            <w:pPr>
              <w:rPr>
                <w:b/>
                <w:sz w:val="24"/>
                <w:szCs w:val="24"/>
              </w:rPr>
            </w:pPr>
            <w:r>
              <w:rPr>
                <w:b/>
                <w:sz w:val="24"/>
                <w:szCs w:val="24"/>
              </w:rPr>
              <w:t>Dirección del centro ofertado desde el que se realizarán los servicios:………………………………………………………………………….........</w:t>
            </w:r>
          </w:p>
          <w:p w:rsidR="00CD2ED0" w:rsidRDefault="00CD2ED0" w:rsidP="00DD1778">
            <w:pPr>
              <w:jc w:val="right"/>
              <w:rPr>
                <w:b/>
                <w:sz w:val="24"/>
                <w:szCs w:val="24"/>
              </w:rPr>
            </w:pPr>
          </w:p>
          <w:p w:rsidR="00CD2ED0" w:rsidRDefault="00CD2ED0"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CD2ED0" w:rsidRPr="009A37BA" w:rsidRDefault="00CD2ED0" w:rsidP="00DD1778">
            <w:pPr>
              <w:jc w:val="center"/>
              <w:rPr>
                <w:b/>
                <w:sz w:val="24"/>
                <w:szCs w:val="24"/>
              </w:rPr>
            </w:pPr>
          </w:p>
        </w:tc>
      </w:tr>
    </w:tbl>
    <w:p w:rsidR="00CD2ED0" w:rsidRDefault="00CD2ED0" w:rsidP="00063A29">
      <w:pPr>
        <w:spacing w:line="360" w:lineRule="auto"/>
        <w:rPr>
          <w:rFonts w:cs="Arial"/>
          <w:b/>
        </w:rPr>
      </w:pPr>
    </w:p>
    <w:tbl>
      <w:tblPr>
        <w:tblStyle w:val="Tablaconcuadrcula"/>
        <w:tblW w:w="8721" w:type="dxa"/>
        <w:jc w:val="center"/>
        <w:tblLayout w:type="fixed"/>
        <w:tblLook w:val="04A0" w:firstRow="1" w:lastRow="0" w:firstColumn="1" w:lastColumn="0" w:noHBand="0" w:noVBand="1"/>
      </w:tblPr>
      <w:tblGrid>
        <w:gridCol w:w="817"/>
        <w:gridCol w:w="5387"/>
        <w:gridCol w:w="2517"/>
      </w:tblGrid>
      <w:tr w:rsidR="00513789" w:rsidRPr="008C3347" w:rsidTr="001D5EBA">
        <w:trPr>
          <w:trHeight w:val="567"/>
          <w:tblHeader/>
          <w:jc w:val="center"/>
        </w:trPr>
        <w:tc>
          <w:tcPr>
            <w:tcW w:w="8721" w:type="dxa"/>
            <w:gridSpan w:val="3"/>
            <w:tcBorders>
              <w:bottom w:val="single" w:sz="4" w:space="0" w:color="auto"/>
            </w:tcBorders>
            <w:shd w:val="clear" w:color="auto" w:fill="B8CCE4" w:themeFill="accent1" w:themeFillTint="66"/>
            <w:vAlign w:val="center"/>
          </w:tcPr>
          <w:p w:rsidR="00513789" w:rsidRPr="008C3347" w:rsidRDefault="00513789" w:rsidP="004C1B6B">
            <w:pPr>
              <w:jc w:val="center"/>
              <w:rPr>
                <w:b/>
                <w:sz w:val="24"/>
                <w:szCs w:val="24"/>
              </w:rPr>
            </w:pPr>
            <w:r>
              <w:rPr>
                <w:b/>
                <w:sz w:val="24"/>
                <w:szCs w:val="24"/>
              </w:rPr>
              <w:t xml:space="preserve">I. OFERTA TÉCNICA EVALUABLE AUTOMÁTICAMENTE </w:t>
            </w:r>
            <w:r w:rsidRPr="00000FAE">
              <w:rPr>
                <w:b/>
                <w:i/>
                <w:sz w:val="24"/>
                <w:szCs w:val="24"/>
              </w:rPr>
              <w:t>(**)</w:t>
            </w:r>
          </w:p>
        </w:tc>
      </w:tr>
      <w:tr w:rsidR="00513789" w:rsidRPr="00D876D3" w:rsidTr="001D5EBA">
        <w:trPr>
          <w:trHeight w:val="454"/>
          <w:jc w:val="center"/>
        </w:trPr>
        <w:tc>
          <w:tcPr>
            <w:tcW w:w="817" w:type="dxa"/>
            <w:tcBorders>
              <w:bottom w:val="single" w:sz="4" w:space="0" w:color="auto"/>
            </w:tcBorders>
            <w:shd w:val="clear" w:color="auto" w:fill="DDD9C3" w:themeFill="background2" w:themeFillShade="E6"/>
            <w:vAlign w:val="center"/>
          </w:tcPr>
          <w:p w:rsidR="00513789" w:rsidRPr="00D876D3" w:rsidRDefault="00513789" w:rsidP="001D5EBA">
            <w:pPr>
              <w:jc w:val="center"/>
              <w:rPr>
                <w:b/>
              </w:rPr>
            </w:pPr>
            <w:r w:rsidRPr="00D876D3">
              <w:rPr>
                <w:b/>
              </w:rPr>
              <w:t>II.1.</w:t>
            </w:r>
          </w:p>
        </w:tc>
        <w:tc>
          <w:tcPr>
            <w:tcW w:w="7904" w:type="dxa"/>
            <w:gridSpan w:val="2"/>
            <w:tcBorders>
              <w:bottom w:val="single" w:sz="4" w:space="0" w:color="auto"/>
            </w:tcBorders>
            <w:shd w:val="clear" w:color="auto" w:fill="DDD9C3" w:themeFill="background2" w:themeFillShade="E6"/>
            <w:vAlign w:val="center"/>
          </w:tcPr>
          <w:p w:rsidR="00513789" w:rsidRPr="00D876D3" w:rsidRDefault="00513789" w:rsidP="001D5EBA">
            <w:pPr>
              <w:jc w:val="left"/>
              <w:rPr>
                <w:b/>
              </w:rPr>
            </w:pPr>
            <w:r w:rsidRPr="00D876D3">
              <w:rPr>
                <w:b/>
              </w:rPr>
              <w:t>Características de las instalaciones, medios materiales y humanos</w:t>
            </w: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II.1.1.</w:t>
            </w:r>
          </w:p>
        </w:tc>
        <w:tc>
          <w:tcPr>
            <w:tcW w:w="5387" w:type="dxa"/>
            <w:tcBorders>
              <w:bottom w:val="nil"/>
            </w:tcBorders>
            <w:vAlign w:val="center"/>
          </w:tcPr>
          <w:p w:rsidR="00513789" w:rsidRPr="00472DC0" w:rsidRDefault="00513789" w:rsidP="001D5EBA">
            <w:pPr>
              <w:rPr>
                <w:sz w:val="20"/>
                <w:szCs w:val="20"/>
              </w:rPr>
            </w:pPr>
            <w:r>
              <w:rPr>
                <w:sz w:val="20"/>
                <w:szCs w:val="20"/>
              </w:rPr>
              <w:t>Número de camas con las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 camas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II.1.2.</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quirófanos con los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quirófanos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II.1.3.</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boxes de urgencias con los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boxes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Default="00513789" w:rsidP="001D5EBA">
            <w:pPr>
              <w:jc w:val="center"/>
              <w:rPr>
                <w:sz w:val="20"/>
                <w:szCs w:val="20"/>
              </w:rPr>
            </w:pPr>
            <w:r>
              <w:rPr>
                <w:sz w:val="20"/>
                <w:szCs w:val="20"/>
              </w:rPr>
              <w:t>II.1.4.</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aparatos de resonancia de al menos 1,5T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aparatos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ign w:val="center"/>
          </w:tcPr>
          <w:p w:rsidR="00513789" w:rsidRPr="003D73D1" w:rsidRDefault="00513789" w:rsidP="001D5EBA">
            <w:pPr>
              <w:jc w:val="center"/>
              <w:rPr>
                <w:sz w:val="20"/>
                <w:szCs w:val="20"/>
              </w:rPr>
            </w:pP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TAC’s de al menos 16 cortes</w:t>
            </w:r>
          </w:p>
        </w:tc>
        <w:tc>
          <w:tcPr>
            <w:tcW w:w="2517" w:type="dxa"/>
            <w:vMerge w:val="restart"/>
            <w:vAlign w:val="center"/>
          </w:tcPr>
          <w:p w:rsidR="00513789" w:rsidRPr="000F5FCF" w:rsidRDefault="00513789" w:rsidP="001D5EBA">
            <w:pPr>
              <w:tabs>
                <w:tab w:val="left" w:pos="1230"/>
              </w:tabs>
              <w:jc w:val="center"/>
            </w:pPr>
          </w:p>
        </w:tc>
      </w:tr>
      <w:tr w:rsidR="00513789" w:rsidRPr="003D73D1" w:rsidTr="008E1B02">
        <w:trPr>
          <w:trHeight w:val="227"/>
          <w:jc w:val="center"/>
        </w:trPr>
        <w:tc>
          <w:tcPr>
            <w:tcW w:w="817" w:type="dxa"/>
            <w:vMerge/>
            <w:tcBorders>
              <w:bottom w:val="single" w:sz="4" w:space="0" w:color="auto"/>
            </w:tcBorders>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aparatos</w:t>
            </w:r>
          </w:p>
        </w:tc>
        <w:tc>
          <w:tcPr>
            <w:tcW w:w="2517" w:type="dxa"/>
            <w:vMerge/>
            <w:tcBorders>
              <w:bottom w:val="single" w:sz="4" w:space="0" w:color="auto"/>
            </w:tcBorders>
            <w:vAlign w:val="center"/>
          </w:tcPr>
          <w:p w:rsidR="00513789" w:rsidRPr="003D73D1" w:rsidRDefault="00513789" w:rsidP="001D5EBA">
            <w:pPr>
              <w:rPr>
                <w:sz w:val="20"/>
                <w:szCs w:val="20"/>
              </w:rPr>
            </w:pPr>
          </w:p>
        </w:tc>
      </w:tr>
      <w:tr w:rsidR="00FE1405" w:rsidRPr="003D73D1" w:rsidTr="00FE1405">
        <w:trPr>
          <w:trHeight w:val="552"/>
          <w:jc w:val="center"/>
        </w:trPr>
        <w:tc>
          <w:tcPr>
            <w:tcW w:w="817" w:type="dxa"/>
            <w:vMerge w:val="restart"/>
            <w:vAlign w:val="center"/>
          </w:tcPr>
          <w:p w:rsidR="00FE1405" w:rsidRDefault="00FE1405" w:rsidP="00FE1405">
            <w:pPr>
              <w:jc w:val="center"/>
              <w:rPr>
                <w:sz w:val="20"/>
                <w:szCs w:val="20"/>
              </w:rPr>
            </w:pPr>
            <w:r>
              <w:rPr>
                <w:sz w:val="20"/>
                <w:szCs w:val="20"/>
              </w:rPr>
              <w:lastRenderedPageBreak/>
              <w:t>II.1.5.</w:t>
            </w:r>
          </w:p>
        </w:tc>
        <w:tc>
          <w:tcPr>
            <w:tcW w:w="5387" w:type="dxa"/>
            <w:tcBorders>
              <w:bottom w:val="single" w:sz="4" w:space="0" w:color="auto"/>
            </w:tcBorders>
            <w:vAlign w:val="center"/>
          </w:tcPr>
          <w:p w:rsidR="00FE1405" w:rsidRDefault="00FE1405" w:rsidP="00FE1405">
            <w:pPr>
              <w:rPr>
                <w:sz w:val="20"/>
                <w:szCs w:val="20"/>
              </w:rPr>
            </w:pPr>
            <w:r>
              <w:rPr>
                <w:sz w:val="20"/>
                <w:szCs w:val="20"/>
              </w:rPr>
              <w:t xml:space="preserve">Dispone de </w:t>
            </w:r>
            <w:proofErr w:type="spellStart"/>
            <w:r>
              <w:rPr>
                <w:sz w:val="20"/>
                <w:szCs w:val="20"/>
              </w:rPr>
              <w:t>gammacámara</w:t>
            </w:r>
            <w:proofErr w:type="spellEnd"/>
          </w:p>
        </w:tc>
        <w:tc>
          <w:tcPr>
            <w:tcW w:w="2517" w:type="dxa"/>
            <w:vAlign w:val="center"/>
          </w:tcPr>
          <w:p w:rsidR="00FE1405" w:rsidRPr="006134EB" w:rsidRDefault="0059540B" w:rsidP="00A21DA6">
            <w:pPr>
              <w:tabs>
                <w:tab w:val="left" w:pos="1230"/>
              </w:tabs>
              <w:jc w:val="center"/>
              <w:rPr>
                <w:sz w:val="20"/>
                <w:szCs w:val="20"/>
              </w:rPr>
            </w:pPr>
            <w:sdt>
              <w:sdtPr>
                <w:rPr>
                  <w:b/>
                  <w:color w:val="0070C0"/>
                </w:rPr>
                <w:id w:val="-187453823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377394239"/>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8E1B02">
        <w:trPr>
          <w:trHeight w:val="404"/>
          <w:jc w:val="center"/>
        </w:trPr>
        <w:tc>
          <w:tcPr>
            <w:tcW w:w="817" w:type="dxa"/>
            <w:vMerge/>
            <w:tcBorders>
              <w:bottom w:val="single" w:sz="4" w:space="0" w:color="auto"/>
            </w:tcBorders>
            <w:vAlign w:val="center"/>
          </w:tcPr>
          <w:p w:rsidR="00FE1405" w:rsidRDefault="00FE1405" w:rsidP="001D5EBA">
            <w:pPr>
              <w:jc w:val="center"/>
              <w:rPr>
                <w:sz w:val="20"/>
                <w:szCs w:val="20"/>
              </w:rPr>
            </w:pPr>
          </w:p>
        </w:tc>
        <w:tc>
          <w:tcPr>
            <w:tcW w:w="5387" w:type="dxa"/>
            <w:tcBorders>
              <w:top w:val="single" w:sz="4" w:space="0" w:color="auto"/>
              <w:bottom w:val="single" w:sz="4" w:space="0" w:color="auto"/>
            </w:tcBorders>
            <w:vAlign w:val="center"/>
          </w:tcPr>
          <w:p w:rsidR="00FE1405" w:rsidRDefault="00FE1405" w:rsidP="00FE1405">
            <w:pPr>
              <w:jc w:val="left"/>
              <w:rPr>
                <w:sz w:val="20"/>
                <w:szCs w:val="20"/>
              </w:rPr>
            </w:pPr>
            <w:r>
              <w:rPr>
                <w:sz w:val="20"/>
                <w:szCs w:val="20"/>
              </w:rPr>
              <w:t xml:space="preserve">Dispone de </w:t>
            </w:r>
            <w:proofErr w:type="spellStart"/>
            <w:r>
              <w:rPr>
                <w:sz w:val="20"/>
                <w:szCs w:val="20"/>
              </w:rPr>
              <w:t>gammacámara</w:t>
            </w:r>
            <w:proofErr w:type="spellEnd"/>
            <w:r>
              <w:rPr>
                <w:sz w:val="20"/>
                <w:szCs w:val="20"/>
              </w:rPr>
              <w:t xml:space="preserve"> con TAC</w:t>
            </w:r>
          </w:p>
        </w:tc>
        <w:tc>
          <w:tcPr>
            <w:tcW w:w="2517" w:type="dxa"/>
            <w:tcBorders>
              <w:bottom w:val="single" w:sz="4" w:space="0" w:color="auto"/>
            </w:tcBorders>
            <w:vAlign w:val="center"/>
          </w:tcPr>
          <w:p w:rsidR="00FE1405" w:rsidRPr="006134EB" w:rsidRDefault="0059540B" w:rsidP="00A21DA6">
            <w:pPr>
              <w:tabs>
                <w:tab w:val="left" w:pos="1230"/>
              </w:tabs>
              <w:jc w:val="center"/>
              <w:rPr>
                <w:sz w:val="20"/>
                <w:szCs w:val="20"/>
              </w:rPr>
            </w:pPr>
            <w:sdt>
              <w:sdtPr>
                <w:rPr>
                  <w:b/>
                  <w:color w:val="0070C0"/>
                </w:rPr>
                <w:id w:val="72278765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85110154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564778" w:rsidRPr="003D73D1" w:rsidTr="00042A48">
        <w:trPr>
          <w:trHeight w:val="537"/>
          <w:jc w:val="center"/>
        </w:trPr>
        <w:tc>
          <w:tcPr>
            <w:tcW w:w="817" w:type="dxa"/>
            <w:vMerge/>
            <w:tcBorders>
              <w:bottom w:val="single" w:sz="4" w:space="0" w:color="auto"/>
            </w:tcBorders>
            <w:vAlign w:val="center"/>
          </w:tcPr>
          <w:p w:rsidR="00564778" w:rsidRDefault="00564778" w:rsidP="001D5EBA">
            <w:pPr>
              <w:jc w:val="center"/>
              <w:rPr>
                <w:sz w:val="20"/>
                <w:szCs w:val="20"/>
              </w:rPr>
            </w:pPr>
          </w:p>
        </w:tc>
        <w:tc>
          <w:tcPr>
            <w:tcW w:w="5387" w:type="dxa"/>
            <w:vAlign w:val="center"/>
          </w:tcPr>
          <w:p w:rsidR="00564778" w:rsidRDefault="00564778" w:rsidP="00FE1405">
            <w:pPr>
              <w:rPr>
                <w:sz w:val="20"/>
                <w:szCs w:val="20"/>
              </w:rPr>
            </w:pPr>
          </w:p>
          <w:p w:rsidR="00564778" w:rsidRDefault="00564778" w:rsidP="00FE1405">
            <w:pPr>
              <w:rPr>
                <w:sz w:val="20"/>
                <w:szCs w:val="20"/>
              </w:rPr>
            </w:pPr>
            <w:r>
              <w:rPr>
                <w:sz w:val="20"/>
                <w:szCs w:val="20"/>
              </w:rPr>
              <w:t>Dispone de PET</w:t>
            </w:r>
          </w:p>
          <w:p w:rsidR="00564778" w:rsidRDefault="00564778" w:rsidP="00FE1405">
            <w:pPr>
              <w:rPr>
                <w:sz w:val="20"/>
                <w:szCs w:val="20"/>
              </w:rPr>
            </w:pPr>
          </w:p>
          <w:p w:rsidR="00564778" w:rsidRDefault="00564778" w:rsidP="001D5EBA">
            <w:pPr>
              <w:rPr>
                <w:sz w:val="20"/>
                <w:szCs w:val="20"/>
              </w:rPr>
            </w:pPr>
            <w:r>
              <w:rPr>
                <w:sz w:val="20"/>
                <w:szCs w:val="20"/>
              </w:rPr>
              <w:t>Dispone de PET con TAC</w:t>
            </w:r>
          </w:p>
          <w:p w:rsidR="00564778" w:rsidRDefault="00564778" w:rsidP="001D5EBA">
            <w:pPr>
              <w:rPr>
                <w:sz w:val="20"/>
                <w:szCs w:val="20"/>
              </w:rPr>
            </w:pPr>
          </w:p>
        </w:tc>
        <w:tc>
          <w:tcPr>
            <w:tcW w:w="2517" w:type="dxa"/>
            <w:tcBorders>
              <w:bottom w:val="single" w:sz="4" w:space="0" w:color="auto"/>
            </w:tcBorders>
            <w:vAlign w:val="center"/>
          </w:tcPr>
          <w:p w:rsidR="00564778" w:rsidRDefault="0059540B" w:rsidP="00A21DA6">
            <w:pPr>
              <w:tabs>
                <w:tab w:val="left" w:pos="1230"/>
              </w:tabs>
              <w:jc w:val="center"/>
            </w:pPr>
            <w:sdt>
              <w:sdtPr>
                <w:rPr>
                  <w:b/>
                  <w:color w:val="0070C0"/>
                </w:rPr>
                <w:id w:val="-561332506"/>
                <w14:checkbox>
                  <w14:checked w14:val="1"/>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t xml:space="preserve">SI                </w:t>
            </w:r>
            <w:sdt>
              <w:sdtPr>
                <w:rPr>
                  <w:b/>
                  <w:color w:val="0070C0"/>
                </w:rPr>
                <w:id w:val="-783654587"/>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lang w:val="en-US"/>
                  </w:rPr>
                  <w:t>☐</w:t>
                </w:r>
              </w:sdtContent>
            </w:sdt>
            <w:r w:rsidR="00564778">
              <w:t>NO</w:t>
            </w:r>
          </w:p>
          <w:p w:rsidR="00564778" w:rsidRDefault="00564778" w:rsidP="00A21DA6">
            <w:pPr>
              <w:tabs>
                <w:tab w:val="left" w:pos="1230"/>
              </w:tabs>
              <w:jc w:val="center"/>
            </w:pPr>
          </w:p>
          <w:p w:rsidR="00564778" w:rsidRPr="006134EB" w:rsidRDefault="0059540B" w:rsidP="00A21DA6">
            <w:pPr>
              <w:tabs>
                <w:tab w:val="left" w:pos="1230"/>
              </w:tabs>
              <w:jc w:val="center"/>
              <w:rPr>
                <w:sz w:val="20"/>
                <w:szCs w:val="20"/>
              </w:rPr>
            </w:pPr>
            <w:sdt>
              <w:sdtPr>
                <w:rPr>
                  <w:b/>
                  <w:color w:val="0070C0"/>
                </w:rPr>
                <w:id w:val="-13280184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t xml:space="preserve">SI                </w:t>
            </w:r>
            <w:sdt>
              <w:sdtPr>
                <w:rPr>
                  <w:b/>
                  <w:color w:val="0070C0"/>
                </w:rPr>
                <w:id w:val="309295256"/>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lang w:val="en-US"/>
                  </w:rPr>
                  <w:t>☐</w:t>
                </w:r>
              </w:sdtContent>
            </w:sdt>
            <w:r w:rsidR="00564778">
              <w:t>NO</w:t>
            </w:r>
          </w:p>
        </w:tc>
      </w:tr>
      <w:tr w:rsidR="00564778" w:rsidRPr="003D73D1" w:rsidTr="00676652">
        <w:trPr>
          <w:trHeight w:val="2922"/>
          <w:jc w:val="center"/>
        </w:trPr>
        <w:tc>
          <w:tcPr>
            <w:tcW w:w="817" w:type="dxa"/>
            <w:vMerge w:val="restart"/>
            <w:tcBorders>
              <w:bottom w:val="single" w:sz="4" w:space="0" w:color="auto"/>
            </w:tcBorders>
            <w:vAlign w:val="center"/>
          </w:tcPr>
          <w:p w:rsidR="00564778" w:rsidRDefault="00BD62C9" w:rsidP="001D5EBA">
            <w:pPr>
              <w:jc w:val="center"/>
              <w:rPr>
                <w:sz w:val="20"/>
                <w:szCs w:val="20"/>
              </w:rPr>
            </w:pPr>
            <w:r w:rsidRPr="00BD62C9">
              <w:rPr>
                <w:sz w:val="20"/>
                <w:szCs w:val="20"/>
              </w:rPr>
              <w:t>II.1.6</w:t>
            </w:r>
          </w:p>
        </w:tc>
        <w:tc>
          <w:tcPr>
            <w:tcW w:w="5387" w:type="dxa"/>
            <w:tcBorders>
              <w:bottom w:val="nil"/>
            </w:tcBorders>
            <w:vAlign w:val="center"/>
          </w:tcPr>
          <w:p w:rsidR="00564778" w:rsidRDefault="00564778" w:rsidP="001D5EBA">
            <w:pPr>
              <w:rPr>
                <w:sz w:val="20"/>
                <w:szCs w:val="20"/>
              </w:rPr>
            </w:pPr>
            <w:r>
              <w:rPr>
                <w:sz w:val="20"/>
                <w:szCs w:val="20"/>
              </w:rPr>
              <w:t>Indicar las especialidades con las que cuenta el centro</w:t>
            </w:r>
          </w:p>
        </w:tc>
        <w:tc>
          <w:tcPr>
            <w:tcW w:w="2517" w:type="dxa"/>
            <w:vMerge w:val="restart"/>
            <w:tcBorders>
              <w:bottom w:val="single" w:sz="4" w:space="0" w:color="auto"/>
            </w:tcBorders>
            <w:vAlign w:val="center"/>
          </w:tcPr>
          <w:p w:rsidR="00564778" w:rsidRDefault="0059540B" w:rsidP="001D5EBA">
            <w:pPr>
              <w:tabs>
                <w:tab w:val="left" w:pos="1230"/>
              </w:tabs>
              <w:jc w:val="left"/>
              <w:rPr>
                <w:sz w:val="18"/>
                <w:szCs w:val="18"/>
              </w:rPr>
            </w:pPr>
            <w:sdt>
              <w:sdtPr>
                <w:rPr>
                  <w:b/>
                  <w:color w:val="0070C0"/>
                </w:rPr>
                <w:id w:val="-18252083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Maxilofacial</w:t>
            </w:r>
          </w:p>
          <w:p w:rsidR="00564778" w:rsidRDefault="0059540B" w:rsidP="008E1B02">
            <w:pPr>
              <w:tabs>
                <w:tab w:val="left" w:pos="1230"/>
              </w:tabs>
              <w:jc w:val="left"/>
              <w:rPr>
                <w:sz w:val="18"/>
                <w:szCs w:val="18"/>
              </w:rPr>
            </w:pPr>
            <w:sdt>
              <w:sdtPr>
                <w:rPr>
                  <w:b/>
                  <w:color w:val="0070C0"/>
                </w:rPr>
                <w:id w:val="-126045425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Plástica</w:t>
            </w:r>
          </w:p>
          <w:p w:rsidR="00564778" w:rsidRDefault="0059540B" w:rsidP="008E1B02">
            <w:pPr>
              <w:tabs>
                <w:tab w:val="left" w:pos="1230"/>
              </w:tabs>
              <w:jc w:val="left"/>
              <w:rPr>
                <w:sz w:val="18"/>
                <w:szCs w:val="18"/>
              </w:rPr>
            </w:pPr>
            <w:sdt>
              <w:sdtPr>
                <w:rPr>
                  <w:b/>
                  <w:color w:val="0070C0"/>
                </w:rPr>
                <w:id w:val="-36204094"/>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Torácica</w:t>
            </w:r>
          </w:p>
          <w:p w:rsidR="00564778" w:rsidRDefault="0059540B" w:rsidP="008E1B02">
            <w:pPr>
              <w:tabs>
                <w:tab w:val="left" w:pos="1230"/>
              </w:tabs>
              <w:jc w:val="left"/>
              <w:rPr>
                <w:sz w:val="18"/>
                <w:szCs w:val="18"/>
              </w:rPr>
            </w:pPr>
            <w:sdt>
              <w:sdtPr>
                <w:rPr>
                  <w:b/>
                  <w:color w:val="0070C0"/>
                </w:rPr>
                <w:id w:val="78748257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Vascular</w:t>
            </w:r>
          </w:p>
          <w:p w:rsidR="00564778" w:rsidRDefault="0059540B" w:rsidP="008E1B02">
            <w:pPr>
              <w:tabs>
                <w:tab w:val="left" w:pos="1230"/>
              </w:tabs>
              <w:jc w:val="left"/>
              <w:rPr>
                <w:sz w:val="18"/>
                <w:szCs w:val="18"/>
              </w:rPr>
            </w:pPr>
            <w:sdt>
              <w:sdtPr>
                <w:rPr>
                  <w:b/>
                  <w:color w:val="0070C0"/>
                </w:rPr>
                <w:id w:val="4957851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Alergología</w:t>
            </w:r>
          </w:p>
          <w:p w:rsidR="00564778" w:rsidRDefault="0059540B" w:rsidP="008E1B02">
            <w:pPr>
              <w:tabs>
                <w:tab w:val="left" w:pos="1230"/>
              </w:tabs>
              <w:jc w:val="left"/>
              <w:rPr>
                <w:sz w:val="18"/>
                <w:szCs w:val="18"/>
              </w:rPr>
            </w:pPr>
            <w:sdt>
              <w:sdtPr>
                <w:rPr>
                  <w:b/>
                  <w:color w:val="0070C0"/>
                </w:rPr>
                <w:id w:val="1130286350"/>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 xml:space="preserve">Aparato Digestivo </w:t>
            </w:r>
          </w:p>
          <w:p w:rsidR="00564778" w:rsidRDefault="0059540B" w:rsidP="008E1B02">
            <w:pPr>
              <w:tabs>
                <w:tab w:val="left" w:pos="1230"/>
              </w:tabs>
              <w:jc w:val="left"/>
              <w:rPr>
                <w:sz w:val="18"/>
                <w:szCs w:val="18"/>
              </w:rPr>
            </w:pPr>
            <w:sdt>
              <w:sdtPr>
                <w:rPr>
                  <w:b/>
                  <w:color w:val="0070C0"/>
                </w:rPr>
                <w:id w:val="69905124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Cardiología</w:t>
            </w:r>
          </w:p>
          <w:p w:rsidR="00564778" w:rsidRPr="009945FE" w:rsidRDefault="0059540B" w:rsidP="008E1B02">
            <w:pPr>
              <w:tabs>
                <w:tab w:val="left" w:pos="1230"/>
              </w:tabs>
              <w:jc w:val="left"/>
              <w:rPr>
                <w:sz w:val="18"/>
                <w:szCs w:val="18"/>
              </w:rPr>
            </w:pPr>
            <w:sdt>
              <w:sdtPr>
                <w:rPr>
                  <w:b/>
                  <w:color w:val="0070C0"/>
                </w:rPr>
                <w:id w:val="-160469281"/>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Dermatología</w:t>
            </w:r>
          </w:p>
          <w:p w:rsidR="00564778" w:rsidRDefault="0059540B" w:rsidP="001D5EBA">
            <w:pPr>
              <w:tabs>
                <w:tab w:val="left" w:pos="1230"/>
              </w:tabs>
              <w:jc w:val="left"/>
              <w:rPr>
                <w:sz w:val="18"/>
                <w:szCs w:val="18"/>
              </w:rPr>
            </w:pPr>
            <w:sdt>
              <w:sdtPr>
                <w:rPr>
                  <w:b/>
                  <w:color w:val="0070C0"/>
                </w:rPr>
                <w:id w:val="792334778"/>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Ginecología</w:t>
            </w:r>
          </w:p>
          <w:p w:rsidR="00564778" w:rsidRDefault="0059540B" w:rsidP="008E1B02">
            <w:pPr>
              <w:tabs>
                <w:tab w:val="left" w:pos="1230"/>
              </w:tabs>
              <w:jc w:val="left"/>
              <w:rPr>
                <w:sz w:val="18"/>
                <w:szCs w:val="18"/>
              </w:rPr>
            </w:pPr>
            <w:sdt>
              <w:sdtPr>
                <w:rPr>
                  <w:b/>
                  <w:color w:val="0070C0"/>
                </w:rPr>
                <w:id w:val="-1198696162"/>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Neumología</w:t>
            </w:r>
          </w:p>
          <w:p w:rsidR="00564778" w:rsidRPr="009945FE" w:rsidRDefault="0059540B" w:rsidP="001D5EBA">
            <w:pPr>
              <w:tabs>
                <w:tab w:val="left" w:pos="1230"/>
              </w:tabs>
              <w:jc w:val="left"/>
              <w:rPr>
                <w:sz w:val="18"/>
                <w:szCs w:val="18"/>
              </w:rPr>
            </w:pPr>
            <w:sdt>
              <w:sdtPr>
                <w:rPr>
                  <w:b/>
                  <w:color w:val="0070C0"/>
                </w:rPr>
                <w:id w:val="1454056930"/>
                <w14:checkbox>
                  <w14:checked w14:val="0"/>
                  <w14:checkedState w14:val="2612" w14:font="MS Gothic"/>
                  <w14:uncheckedState w14:val="2610" w14:font="MS Gothic"/>
                </w14:checkbox>
              </w:sdtPr>
              <w:sdtEndPr/>
              <w:sdtContent>
                <w:r w:rsidR="00564778" w:rsidRPr="009945FE">
                  <w:rPr>
                    <w:rFonts w:ascii="MS Gothic" w:eastAsia="MS Gothic" w:hAnsi="MS Gothic" w:hint="eastAsia"/>
                    <w:b/>
                    <w:color w:val="0070C0"/>
                  </w:rPr>
                  <w:t>☐</w:t>
                </w:r>
              </w:sdtContent>
            </w:sdt>
            <w:r w:rsidR="00564778" w:rsidRPr="009945FE">
              <w:rPr>
                <w:sz w:val="18"/>
                <w:szCs w:val="18"/>
              </w:rPr>
              <w:t>Neurocirugía</w:t>
            </w:r>
          </w:p>
          <w:p w:rsidR="00564778" w:rsidRPr="009945FE" w:rsidRDefault="0059540B" w:rsidP="008E1B02">
            <w:pPr>
              <w:tabs>
                <w:tab w:val="left" w:pos="1230"/>
              </w:tabs>
              <w:jc w:val="left"/>
              <w:rPr>
                <w:sz w:val="18"/>
                <w:szCs w:val="18"/>
              </w:rPr>
            </w:pPr>
            <w:sdt>
              <w:sdtPr>
                <w:rPr>
                  <w:b/>
                  <w:color w:val="0070C0"/>
                </w:rPr>
                <w:id w:val="-1361889784"/>
                <w14:checkbox>
                  <w14:checked w14:val="0"/>
                  <w14:checkedState w14:val="2612" w14:font="MS Gothic"/>
                  <w14:uncheckedState w14:val="2610" w14:font="MS Gothic"/>
                </w14:checkbox>
              </w:sdtPr>
              <w:sdtEndPr/>
              <w:sdtContent>
                <w:r w:rsidR="00564778" w:rsidRPr="009945FE">
                  <w:rPr>
                    <w:rFonts w:ascii="MS Gothic" w:eastAsia="MS Gothic" w:hAnsi="MS Gothic" w:hint="eastAsia"/>
                    <w:b/>
                    <w:color w:val="0070C0"/>
                  </w:rPr>
                  <w:t>☐</w:t>
                </w:r>
              </w:sdtContent>
            </w:sdt>
            <w:r w:rsidR="00564778" w:rsidRPr="009945FE">
              <w:rPr>
                <w:sz w:val="18"/>
                <w:szCs w:val="18"/>
              </w:rPr>
              <w:t>Neurolog</w:t>
            </w:r>
            <w:r w:rsidR="00564778">
              <w:rPr>
                <w:sz w:val="18"/>
                <w:szCs w:val="18"/>
              </w:rPr>
              <w:t>ía</w:t>
            </w:r>
          </w:p>
          <w:p w:rsidR="00564778" w:rsidRPr="009945FE" w:rsidRDefault="0059540B" w:rsidP="008E1B02">
            <w:pPr>
              <w:tabs>
                <w:tab w:val="left" w:pos="1230"/>
              </w:tabs>
              <w:jc w:val="left"/>
              <w:rPr>
                <w:sz w:val="18"/>
                <w:szCs w:val="18"/>
              </w:rPr>
            </w:pPr>
            <w:sdt>
              <w:sdtPr>
                <w:rPr>
                  <w:b/>
                  <w:color w:val="0070C0"/>
                </w:rPr>
                <w:id w:val="-341162650"/>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Odontolo</w:t>
            </w:r>
            <w:r w:rsidR="00564778" w:rsidRPr="00696231">
              <w:rPr>
                <w:sz w:val="18"/>
                <w:szCs w:val="18"/>
              </w:rPr>
              <w:t>gía</w:t>
            </w:r>
            <w:r w:rsidR="00564778" w:rsidRPr="009945FE">
              <w:rPr>
                <w:sz w:val="18"/>
                <w:szCs w:val="18"/>
              </w:rPr>
              <w:t xml:space="preserve"> </w:t>
            </w:r>
          </w:p>
          <w:p w:rsidR="00564778" w:rsidRPr="009945FE" w:rsidRDefault="0059540B" w:rsidP="008E1B02">
            <w:pPr>
              <w:tabs>
                <w:tab w:val="left" w:pos="1230"/>
              </w:tabs>
              <w:jc w:val="left"/>
              <w:rPr>
                <w:sz w:val="18"/>
                <w:szCs w:val="18"/>
              </w:rPr>
            </w:pPr>
            <w:sdt>
              <w:sdtPr>
                <w:rPr>
                  <w:b/>
                  <w:color w:val="0070C0"/>
                </w:rPr>
                <w:id w:val="650637579"/>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Oncolog</w:t>
            </w:r>
            <w:r w:rsidR="00564778" w:rsidRPr="00696231">
              <w:rPr>
                <w:sz w:val="18"/>
                <w:szCs w:val="18"/>
              </w:rPr>
              <w:t>ía</w:t>
            </w:r>
            <w:r w:rsidR="00564778" w:rsidRPr="009945FE">
              <w:rPr>
                <w:sz w:val="18"/>
                <w:szCs w:val="18"/>
              </w:rPr>
              <w:t xml:space="preserve"> </w:t>
            </w:r>
          </w:p>
          <w:p w:rsidR="00564778" w:rsidRPr="00696231" w:rsidRDefault="0059540B" w:rsidP="008E1B02">
            <w:pPr>
              <w:tabs>
                <w:tab w:val="left" w:pos="1230"/>
              </w:tabs>
              <w:jc w:val="left"/>
              <w:rPr>
                <w:sz w:val="18"/>
                <w:szCs w:val="18"/>
              </w:rPr>
            </w:pPr>
            <w:sdt>
              <w:sdtPr>
                <w:rPr>
                  <w:b/>
                  <w:color w:val="0070C0"/>
                </w:rPr>
                <w:id w:val="-906458310"/>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Oftalmología</w:t>
            </w:r>
            <w:r w:rsidR="00564778" w:rsidRPr="00696231">
              <w:rPr>
                <w:sz w:val="18"/>
                <w:szCs w:val="18"/>
              </w:rPr>
              <w:t xml:space="preserve"> </w:t>
            </w:r>
          </w:p>
          <w:p w:rsidR="00564778" w:rsidRPr="00696231" w:rsidRDefault="0059540B" w:rsidP="008E1B02">
            <w:pPr>
              <w:tabs>
                <w:tab w:val="left" w:pos="1230"/>
              </w:tabs>
              <w:jc w:val="left"/>
              <w:rPr>
                <w:sz w:val="18"/>
                <w:szCs w:val="18"/>
              </w:rPr>
            </w:pPr>
            <w:sdt>
              <w:sdtPr>
                <w:rPr>
                  <w:b/>
                  <w:color w:val="0070C0"/>
                </w:rPr>
                <w:id w:val="-1238233854"/>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Otorrino</w:t>
            </w:r>
          </w:p>
          <w:p w:rsidR="00564778" w:rsidRPr="00696231" w:rsidRDefault="0059540B" w:rsidP="001D5EBA">
            <w:pPr>
              <w:tabs>
                <w:tab w:val="left" w:pos="1230"/>
              </w:tabs>
              <w:jc w:val="left"/>
              <w:rPr>
                <w:sz w:val="18"/>
                <w:szCs w:val="18"/>
              </w:rPr>
            </w:pPr>
            <w:sdt>
              <w:sdtPr>
                <w:rPr>
                  <w:b/>
                  <w:color w:val="0070C0"/>
                </w:rPr>
                <w:id w:val="1806034746"/>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Psicología</w:t>
            </w:r>
          </w:p>
          <w:p w:rsidR="00564778" w:rsidRDefault="0059540B" w:rsidP="001D5EBA">
            <w:pPr>
              <w:tabs>
                <w:tab w:val="left" w:pos="1230"/>
              </w:tabs>
              <w:jc w:val="left"/>
              <w:rPr>
                <w:sz w:val="18"/>
                <w:szCs w:val="18"/>
              </w:rPr>
            </w:pPr>
            <w:sdt>
              <w:sdtPr>
                <w:rPr>
                  <w:b/>
                  <w:color w:val="0070C0"/>
                </w:rPr>
                <w:id w:val="146789832"/>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Psiquiatría</w:t>
            </w:r>
          </w:p>
          <w:p w:rsidR="00564778" w:rsidRDefault="0059540B" w:rsidP="001D5EBA">
            <w:pPr>
              <w:tabs>
                <w:tab w:val="left" w:pos="1230"/>
              </w:tabs>
              <w:jc w:val="left"/>
              <w:rPr>
                <w:sz w:val="18"/>
                <w:szCs w:val="18"/>
              </w:rPr>
            </w:pPr>
            <w:sdt>
              <w:sdtPr>
                <w:rPr>
                  <w:b/>
                  <w:color w:val="0070C0"/>
                </w:rPr>
                <w:id w:val="-1076898656"/>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Reumatología</w:t>
            </w:r>
          </w:p>
          <w:p w:rsidR="00564778" w:rsidRPr="006134EB" w:rsidRDefault="0059540B" w:rsidP="008E1B02">
            <w:pPr>
              <w:tabs>
                <w:tab w:val="left" w:pos="1230"/>
              </w:tabs>
              <w:jc w:val="left"/>
              <w:rPr>
                <w:sz w:val="20"/>
                <w:szCs w:val="20"/>
              </w:rPr>
            </w:pPr>
            <w:sdt>
              <w:sdtPr>
                <w:rPr>
                  <w:b/>
                  <w:color w:val="0070C0"/>
                </w:rPr>
                <w:id w:val="168555105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Urología</w:t>
            </w:r>
          </w:p>
        </w:tc>
      </w:tr>
      <w:tr w:rsidR="00564778" w:rsidRPr="00696231" w:rsidTr="001D5EBA">
        <w:trPr>
          <w:trHeight w:val="227"/>
          <w:jc w:val="center"/>
        </w:trPr>
        <w:tc>
          <w:tcPr>
            <w:tcW w:w="817" w:type="dxa"/>
            <w:vMerge/>
            <w:vAlign w:val="center"/>
          </w:tcPr>
          <w:p w:rsidR="00564778" w:rsidRPr="00696231" w:rsidRDefault="00564778" w:rsidP="001D5EBA">
            <w:pPr>
              <w:jc w:val="center"/>
              <w:rPr>
                <w:sz w:val="20"/>
                <w:szCs w:val="20"/>
              </w:rPr>
            </w:pPr>
          </w:p>
        </w:tc>
        <w:tc>
          <w:tcPr>
            <w:tcW w:w="5387" w:type="dxa"/>
            <w:tcBorders>
              <w:top w:val="nil"/>
              <w:bottom w:val="single" w:sz="4" w:space="0" w:color="auto"/>
            </w:tcBorders>
            <w:vAlign w:val="center"/>
          </w:tcPr>
          <w:p w:rsidR="00564778" w:rsidRPr="00BC1D69" w:rsidRDefault="00564778" w:rsidP="001D5EBA">
            <w:pPr>
              <w:jc w:val="center"/>
              <w:rPr>
                <w:b/>
                <w:i/>
                <w:color w:val="0000FF"/>
                <w:sz w:val="18"/>
                <w:szCs w:val="18"/>
              </w:rPr>
            </w:pPr>
            <w:r w:rsidRPr="00BC1D69">
              <w:rPr>
                <w:b/>
                <w:i/>
                <w:color w:val="0000FF"/>
                <w:sz w:val="18"/>
                <w:szCs w:val="18"/>
              </w:rPr>
              <w:t>Marcar</w:t>
            </w:r>
            <w:r>
              <w:rPr>
                <w:b/>
                <w:i/>
                <w:color w:val="0000FF"/>
                <w:sz w:val="18"/>
                <w:szCs w:val="18"/>
              </w:rPr>
              <w:t xml:space="preserve"> </w:t>
            </w:r>
            <w:r w:rsidRPr="00C904B9">
              <w:rPr>
                <w:b/>
                <w:i/>
                <w:color w:val="FF0000"/>
                <w:sz w:val="18"/>
                <w:szCs w:val="18"/>
                <w:u w:val="single"/>
              </w:rPr>
              <w:t>TODO</w:t>
            </w:r>
            <w:r w:rsidRPr="00C904B9">
              <w:rPr>
                <w:b/>
                <w:i/>
                <w:color w:val="FF0000"/>
                <w:sz w:val="18"/>
                <w:szCs w:val="18"/>
              </w:rPr>
              <w:t xml:space="preserve"> </w:t>
            </w:r>
            <w:r w:rsidRPr="00BC1D69">
              <w:rPr>
                <w:b/>
                <w:i/>
                <w:color w:val="0000FF"/>
                <w:sz w:val="18"/>
                <w:szCs w:val="18"/>
              </w:rPr>
              <w:t>lo que proceda</w:t>
            </w:r>
          </w:p>
        </w:tc>
        <w:tc>
          <w:tcPr>
            <w:tcW w:w="2517" w:type="dxa"/>
            <w:vMerge/>
            <w:vAlign w:val="center"/>
          </w:tcPr>
          <w:p w:rsidR="00564778" w:rsidRPr="00696231" w:rsidRDefault="00564778" w:rsidP="001D5EBA">
            <w:pPr>
              <w:tabs>
                <w:tab w:val="left" w:pos="1230"/>
              </w:tabs>
              <w:jc w:val="center"/>
              <w:rPr>
                <w:b/>
                <w:color w:val="0070C0"/>
              </w:rPr>
            </w:pPr>
          </w:p>
        </w:tc>
      </w:tr>
      <w:tr w:rsidR="00FE1405" w:rsidRPr="003D73D1" w:rsidTr="001D5EBA">
        <w:trPr>
          <w:trHeight w:val="340"/>
          <w:jc w:val="center"/>
        </w:trPr>
        <w:tc>
          <w:tcPr>
            <w:tcW w:w="817" w:type="dxa"/>
            <w:vMerge w:val="restart"/>
            <w:vAlign w:val="center"/>
          </w:tcPr>
          <w:p w:rsidR="00FE1405" w:rsidRDefault="00FE1405" w:rsidP="001D5EBA">
            <w:pPr>
              <w:jc w:val="center"/>
              <w:rPr>
                <w:sz w:val="20"/>
                <w:szCs w:val="20"/>
              </w:rPr>
            </w:pPr>
            <w:r>
              <w:rPr>
                <w:sz w:val="20"/>
                <w:szCs w:val="20"/>
              </w:rPr>
              <w:t>II.1.7.</w:t>
            </w:r>
          </w:p>
        </w:tc>
        <w:tc>
          <w:tcPr>
            <w:tcW w:w="5387" w:type="dxa"/>
            <w:tcBorders>
              <w:top w:val="single" w:sz="4" w:space="0" w:color="auto"/>
              <w:bottom w:val="nil"/>
            </w:tcBorders>
            <w:vAlign w:val="center"/>
          </w:tcPr>
          <w:p w:rsidR="00FE1405" w:rsidRDefault="00FE1405" w:rsidP="001D5EBA">
            <w:pPr>
              <w:rPr>
                <w:sz w:val="20"/>
                <w:szCs w:val="20"/>
              </w:rPr>
            </w:pPr>
            <w:r>
              <w:rPr>
                <w:sz w:val="20"/>
                <w:szCs w:val="20"/>
              </w:rPr>
              <w:t>Dispone de aparcamiento sanitario exclusivo identificado</w:t>
            </w:r>
          </w:p>
        </w:tc>
        <w:tc>
          <w:tcPr>
            <w:tcW w:w="2517" w:type="dxa"/>
            <w:vMerge w:val="restart"/>
            <w:vAlign w:val="center"/>
          </w:tcPr>
          <w:p w:rsidR="00FE1405" w:rsidRPr="006134EB" w:rsidRDefault="0059540B" w:rsidP="001D5EBA">
            <w:pPr>
              <w:tabs>
                <w:tab w:val="left" w:pos="1230"/>
              </w:tabs>
              <w:jc w:val="center"/>
              <w:rPr>
                <w:sz w:val="20"/>
                <w:szCs w:val="20"/>
              </w:rPr>
            </w:pPr>
            <w:sdt>
              <w:sdtPr>
                <w:rPr>
                  <w:b/>
                  <w:color w:val="0070C0"/>
                </w:rPr>
                <w:id w:val="731811185"/>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61135517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8E1B02">
        <w:trPr>
          <w:trHeight w:val="383"/>
          <w:jc w:val="center"/>
        </w:trPr>
        <w:tc>
          <w:tcPr>
            <w:tcW w:w="817" w:type="dxa"/>
            <w:vMerge/>
            <w:vAlign w:val="center"/>
          </w:tcPr>
          <w:p w:rsidR="00FE1405" w:rsidRDefault="00FE1405" w:rsidP="001D5EBA">
            <w:pPr>
              <w:jc w:val="left"/>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vAlign w:val="center"/>
          </w:tcPr>
          <w:p w:rsidR="00FE1405" w:rsidRDefault="00FE1405" w:rsidP="001D5EBA">
            <w:pPr>
              <w:tabs>
                <w:tab w:val="left" w:pos="1230"/>
              </w:tabs>
              <w:jc w:val="center"/>
              <w:rPr>
                <w:b/>
                <w:color w:val="0070C0"/>
              </w:rPr>
            </w:pPr>
          </w:p>
        </w:tc>
      </w:tr>
      <w:tr w:rsidR="00FE1405" w:rsidRPr="003D73D1" w:rsidTr="001D5EBA">
        <w:trPr>
          <w:trHeight w:val="860"/>
          <w:jc w:val="center"/>
        </w:trPr>
        <w:tc>
          <w:tcPr>
            <w:tcW w:w="817" w:type="dxa"/>
            <w:vMerge w:val="restart"/>
            <w:vAlign w:val="center"/>
          </w:tcPr>
          <w:p w:rsidR="00FE1405" w:rsidRPr="003D73D1" w:rsidRDefault="00FE1405" w:rsidP="001D5EBA">
            <w:pPr>
              <w:jc w:val="center"/>
              <w:rPr>
                <w:sz w:val="20"/>
                <w:szCs w:val="20"/>
              </w:rPr>
            </w:pPr>
            <w:r>
              <w:rPr>
                <w:sz w:val="20"/>
                <w:szCs w:val="20"/>
              </w:rPr>
              <w:t>II.1.8.</w:t>
            </w:r>
          </w:p>
        </w:tc>
        <w:tc>
          <w:tcPr>
            <w:tcW w:w="5387" w:type="dxa"/>
            <w:tcBorders>
              <w:top w:val="single" w:sz="4" w:space="0" w:color="auto"/>
              <w:bottom w:val="nil"/>
            </w:tcBorders>
            <w:vAlign w:val="center"/>
          </w:tcPr>
          <w:p w:rsidR="00FE1405" w:rsidRPr="003D73D1" w:rsidRDefault="00FE1405" w:rsidP="001D5EBA">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517" w:type="dxa"/>
            <w:vMerge w:val="restart"/>
            <w:vAlign w:val="center"/>
          </w:tcPr>
          <w:p w:rsidR="00FE1405" w:rsidRPr="003D73D1" w:rsidRDefault="0059540B" w:rsidP="001D5EBA">
            <w:pPr>
              <w:tabs>
                <w:tab w:val="left" w:pos="1230"/>
              </w:tabs>
              <w:jc w:val="center"/>
              <w:rPr>
                <w:sz w:val="20"/>
                <w:szCs w:val="20"/>
              </w:rPr>
            </w:pPr>
            <w:sdt>
              <w:sdtPr>
                <w:rPr>
                  <w:b/>
                  <w:color w:val="0070C0"/>
                </w:rPr>
                <w:id w:val="-1763898634"/>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66224165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8E1B02">
        <w:trPr>
          <w:trHeight w:val="21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tcBorders>
              <w:bottom w:val="single" w:sz="4" w:space="0" w:color="auto"/>
            </w:tcBorders>
            <w:vAlign w:val="center"/>
          </w:tcPr>
          <w:p w:rsidR="00FE1405" w:rsidRPr="003D73D1" w:rsidRDefault="00FE1405" w:rsidP="001D5EBA">
            <w:pPr>
              <w:tabs>
                <w:tab w:val="left" w:pos="1230"/>
              </w:tabs>
              <w:jc w:val="center"/>
              <w:rPr>
                <w:sz w:val="20"/>
                <w:szCs w:val="20"/>
              </w:rPr>
            </w:pPr>
          </w:p>
        </w:tc>
      </w:tr>
      <w:tr w:rsidR="00FE1405" w:rsidRPr="003D73D1" w:rsidTr="001D5EBA">
        <w:trPr>
          <w:trHeight w:val="481"/>
          <w:jc w:val="center"/>
        </w:trPr>
        <w:tc>
          <w:tcPr>
            <w:tcW w:w="817" w:type="dxa"/>
            <w:vMerge/>
            <w:vAlign w:val="center"/>
          </w:tcPr>
          <w:p w:rsidR="00FE1405" w:rsidRPr="003D73D1" w:rsidRDefault="00FE1405" w:rsidP="001D5EBA">
            <w:pPr>
              <w:jc w:val="center"/>
              <w:rPr>
                <w:sz w:val="20"/>
                <w:szCs w:val="20"/>
              </w:rPr>
            </w:pPr>
          </w:p>
        </w:tc>
        <w:tc>
          <w:tcPr>
            <w:tcW w:w="5387" w:type="dxa"/>
            <w:tcBorders>
              <w:bottom w:val="nil"/>
            </w:tcBorders>
            <w:vAlign w:val="center"/>
          </w:tcPr>
          <w:p w:rsidR="00FE1405" w:rsidRPr="003D73D1" w:rsidRDefault="00FE1405" w:rsidP="001D5EBA">
            <w:pPr>
              <w:rPr>
                <w:sz w:val="20"/>
                <w:szCs w:val="20"/>
              </w:rPr>
            </w:pPr>
            <w:r w:rsidRPr="00FA72CC">
              <w:rPr>
                <w:sz w:val="20"/>
                <w:szCs w:val="20"/>
              </w:rPr>
              <w:t>Existencia de aparcamiento público a una distancia inferior a 200 m2 del centro concertado</w:t>
            </w:r>
          </w:p>
        </w:tc>
        <w:tc>
          <w:tcPr>
            <w:tcW w:w="2517" w:type="dxa"/>
            <w:vMerge w:val="restart"/>
            <w:vAlign w:val="center"/>
          </w:tcPr>
          <w:p w:rsidR="00FE1405" w:rsidRPr="003D73D1" w:rsidRDefault="0059540B" w:rsidP="001D5EBA">
            <w:pPr>
              <w:tabs>
                <w:tab w:val="left" w:pos="1230"/>
              </w:tabs>
              <w:jc w:val="center"/>
              <w:rPr>
                <w:sz w:val="20"/>
                <w:szCs w:val="20"/>
              </w:rPr>
            </w:pPr>
            <w:sdt>
              <w:sdtPr>
                <w:rPr>
                  <w:b/>
                  <w:color w:val="0070C0"/>
                </w:rPr>
                <w:id w:val="1943415979"/>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311554243"/>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tcBorders>
              <w:bottom w:val="single" w:sz="4" w:space="0" w:color="auto"/>
            </w:tcBorders>
            <w:vAlign w:val="center"/>
          </w:tcPr>
          <w:p w:rsidR="00FE1405" w:rsidRPr="003D73D1" w:rsidRDefault="00FE1405" w:rsidP="001D5EBA">
            <w:pPr>
              <w:tabs>
                <w:tab w:val="left" w:pos="1230"/>
              </w:tabs>
              <w:jc w:val="center"/>
              <w:rPr>
                <w:sz w:val="20"/>
                <w:szCs w:val="20"/>
              </w:rPr>
            </w:pPr>
          </w:p>
        </w:tc>
      </w:tr>
      <w:tr w:rsidR="00FE1405" w:rsidRPr="003D73D1" w:rsidTr="001D5EBA">
        <w:trPr>
          <w:trHeight w:val="494"/>
          <w:jc w:val="center"/>
        </w:trPr>
        <w:tc>
          <w:tcPr>
            <w:tcW w:w="817" w:type="dxa"/>
            <w:vMerge/>
            <w:vAlign w:val="center"/>
          </w:tcPr>
          <w:p w:rsidR="00FE1405" w:rsidRPr="003D73D1" w:rsidRDefault="00FE1405" w:rsidP="001D5EBA">
            <w:pPr>
              <w:jc w:val="center"/>
              <w:rPr>
                <w:sz w:val="20"/>
                <w:szCs w:val="20"/>
              </w:rPr>
            </w:pPr>
          </w:p>
        </w:tc>
        <w:tc>
          <w:tcPr>
            <w:tcW w:w="5387" w:type="dxa"/>
            <w:tcBorders>
              <w:bottom w:val="nil"/>
            </w:tcBorders>
            <w:vAlign w:val="center"/>
          </w:tcPr>
          <w:p w:rsidR="00FE1405" w:rsidRPr="003D73D1" w:rsidRDefault="00FE1405" w:rsidP="001D5EBA">
            <w:pPr>
              <w:rPr>
                <w:sz w:val="20"/>
                <w:szCs w:val="20"/>
              </w:rPr>
            </w:pPr>
            <w:r w:rsidRPr="00D876D3">
              <w:rPr>
                <w:sz w:val="20"/>
                <w:szCs w:val="20"/>
              </w:rPr>
              <w:t>Existencia de aparcamiento privado reservado a pacientes en el interior del centro concertado</w:t>
            </w:r>
          </w:p>
        </w:tc>
        <w:tc>
          <w:tcPr>
            <w:tcW w:w="2517" w:type="dxa"/>
            <w:vMerge w:val="restart"/>
            <w:vAlign w:val="center"/>
          </w:tcPr>
          <w:p w:rsidR="00FE1405" w:rsidRPr="003D73D1" w:rsidRDefault="0059540B" w:rsidP="001D5EBA">
            <w:pPr>
              <w:tabs>
                <w:tab w:val="left" w:pos="1230"/>
              </w:tabs>
              <w:jc w:val="center"/>
              <w:rPr>
                <w:sz w:val="20"/>
                <w:szCs w:val="20"/>
              </w:rPr>
            </w:pPr>
            <w:sdt>
              <w:sdtPr>
                <w:rPr>
                  <w:b/>
                  <w:color w:val="0070C0"/>
                </w:rPr>
                <w:id w:val="1124038364"/>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697889808"/>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vAlign w:val="center"/>
          </w:tcPr>
          <w:p w:rsidR="00FE1405" w:rsidRPr="003D73D1" w:rsidRDefault="00FE1405" w:rsidP="001D5EBA">
            <w:pPr>
              <w:tabs>
                <w:tab w:val="left" w:pos="1230"/>
              </w:tabs>
              <w:jc w:val="center"/>
              <w:rPr>
                <w:sz w:val="20"/>
                <w:szCs w:val="20"/>
              </w:rPr>
            </w:pP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t>II.1.9.</w:t>
            </w:r>
          </w:p>
        </w:tc>
        <w:tc>
          <w:tcPr>
            <w:tcW w:w="5387" w:type="dxa"/>
            <w:tcBorders>
              <w:top w:val="single" w:sz="4" w:space="0" w:color="auto"/>
              <w:bottom w:val="nil"/>
            </w:tcBorders>
            <w:vAlign w:val="center"/>
          </w:tcPr>
          <w:p w:rsidR="00FE1405" w:rsidRPr="00106BC5" w:rsidRDefault="00FE1405" w:rsidP="001D5EBA">
            <w:pPr>
              <w:rPr>
                <w:sz w:val="18"/>
                <w:szCs w:val="18"/>
              </w:rPr>
            </w:pPr>
            <w:r>
              <w:rPr>
                <w:sz w:val="18"/>
                <w:szCs w:val="18"/>
              </w:rPr>
              <w:t>D</w:t>
            </w:r>
            <w:r w:rsidRPr="00BE239D">
              <w:rPr>
                <w:sz w:val="18"/>
                <w:szCs w:val="18"/>
              </w:rPr>
              <w:t>ispone de tratamiento digital de las imágenes de radiodiagnóstico, junto con la posibilidad de remisión por</w:t>
            </w:r>
            <w:r>
              <w:rPr>
                <w:sz w:val="18"/>
                <w:szCs w:val="18"/>
              </w:rPr>
              <w:t xml:space="preserve"> vía telemática (Sistema DICOM)</w:t>
            </w:r>
          </w:p>
        </w:tc>
        <w:tc>
          <w:tcPr>
            <w:tcW w:w="2517" w:type="dxa"/>
            <w:vMerge w:val="restart"/>
            <w:vAlign w:val="center"/>
          </w:tcPr>
          <w:p w:rsidR="00FE1405" w:rsidRPr="003D73D1" w:rsidRDefault="0059540B" w:rsidP="001D5EBA">
            <w:pPr>
              <w:tabs>
                <w:tab w:val="left" w:pos="1230"/>
              </w:tabs>
              <w:jc w:val="center"/>
              <w:rPr>
                <w:sz w:val="20"/>
                <w:szCs w:val="20"/>
              </w:rPr>
            </w:pPr>
            <w:sdt>
              <w:sdtPr>
                <w:rPr>
                  <w:b/>
                  <w:color w:val="0070C0"/>
                </w:rPr>
                <w:id w:val="206227892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33912024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rPr>
                <w:sz w:val="20"/>
                <w:szCs w:val="20"/>
              </w:rPr>
            </w:pPr>
          </w:p>
        </w:tc>
        <w:tc>
          <w:tcPr>
            <w:tcW w:w="5387" w:type="dxa"/>
            <w:tcBorders>
              <w:top w:val="nil"/>
            </w:tcBorders>
            <w:vAlign w:val="center"/>
          </w:tcPr>
          <w:p w:rsidR="00FE1405" w:rsidRPr="00BC1D69" w:rsidRDefault="00FE1405" w:rsidP="001D5EBA">
            <w:pPr>
              <w:jc w:val="center"/>
              <w:rPr>
                <w:b/>
                <w:i/>
                <w:color w:val="0000FF"/>
                <w:sz w:val="18"/>
                <w:szCs w:val="18"/>
              </w:rPr>
            </w:pPr>
            <w:r w:rsidRPr="00BC1D69">
              <w:rPr>
                <w:b/>
                <w:i/>
                <w:color w:val="0000FF"/>
                <w:sz w:val="18"/>
                <w:szCs w:val="18"/>
              </w:rPr>
              <w:t>Marcar lo que proceda</w:t>
            </w:r>
          </w:p>
        </w:tc>
        <w:tc>
          <w:tcPr>
            <w:tcW w:w="2517" w:type="dxa"/>
            <w:vMerge/>
            <w:vAlign w:val="center"/>
          </w:tcPr>
          <w:p w:rsidR="00FE1405" w:rsidRPr="003D73D1" w:rsidRDefault="00FE1405" w:rsidP="001D5EBA">
            <w:pPr>
              <w:rPr>
                <w:sz w:val="20"/>
                <w:szCs w:val="20"/>
              </w:rPr>
            </w:pPr>
          </w:p>
        </w:tc>
      </w:tr>
      <w:tr w:rsidR="00FE1405" w:rsidRPr="00D876D3" w:rsidTr="001D5EBA">
        <w:trPr>
          <w:trHeight w:val="454"/>
          <w:jc w:val="center"/>
        </w:trPr>
        <w:tc>
          <w:tcPr>
            <w:tcW w:w="817" w:type="dxa"/>
            <w:tcBorders>
              <w:bottom w:val="single" w:sz="4" w:space="0" w:color="auto"/>
            </w:tcBorders>
            <w:shd w:val="clear" w:color="auto" w:fill="DDD9C3" w:themeFill="background2" w:themeFillShade="E6"/>
            <w:vAlign w:val="center"/>
          </w:tcPr>
          <w:p w:rsidR="00FE1405" w:rsidRPr="00D876D3" w:rsidRDefault="00FE1405" w:rsidP="001D5EBA">
            <w:pPr>
              <w:jc w:val="center"/>
              <w:rPr>
                <w:b/>
              </w:rPr>
            </w:pPr>
            <w:r>
              <w:rPr>
                <w:b/>
              </w:rPr>
              <w:t>II.2</w:t>
            </w:r>
            <w:r w:rsidRPr="00D876D3">
              <w:rPr>
                <w:b/>
              </w:rPr>
              <w:t>.</w:t>
            </w:r>
          </w:p>
        </w:tc>
        <w:tc>
          <w:tcPr>
            <w:tcW w:w="7904" w:type="dxa"/>
            <w:gridSpan w:val="2"/>
            <w:tcBorders>
              <w:bottom w:val="single" w:sz="4" w:space="0" w:color="auto"/>
            </w:tcBorders>
            <w:shd w:val="clear" w:color="auto" w:fill="DDD9C3" w:themeFill="background2" w:themeFillShade="E6"/>
            <w:vAlign w:val="center"/>
          </w:tcPr>
          <w:p w:rsidR="00FE1405" w:rsidRPr="00D876D3" w:rsidRDefault="00FE1405" w:rsidP="001D5EBA">
            <w:pPr>
              <w:jc w:val="left"/>
              <w:rPr>
                <w:b/>
              </w:rPr>
            </w:pPr>
            <w:r w:rsidRPr="00D876D3">
              <w:rPr>
                <w:b/>
              </w:rPr>
              <w:t>Ca</w:t>
            </w:r>
            <w:r>
              <w:rPr>
                <w:b/>
              </w:rPr>
              <w:t>lidad del servicio</w:t>
            </w: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t>II.2.1.</w:t>
            </w:r>
          </w:p>
        </w:tc>
        <w:tc>
          <w:tcPr>
            <w:tcW w:w="5387" w:type="dxa"/>
            <w:tcBorders>
              <w:top w:val="single" w:sz="4" w:space="0" w:color="auto"/>
              <w:bottom w:val="nil"/>
            </w:tcBorders>
            <w:vAlign w:val="center"/>
          </w:tcPr>
          <w:p w:rsidR="00FE1405" w:rsidRPr="003D73D1" w:rsidRDefault="00FE1405" w:rsidP="001D5EBA">
            <w:pPr>
              <w:rPr>
                <w:sz w:val="20"/>
                <w:szCs w:val="20"/>
              </w:rPr>
            </w:pPr>
            <w:r>
              <w:rPr>
                <w:sz w:val="20"/>
                <w:szCs w:val="20"/>
              </w:rPr>
              <w:t>Tiempos máximos de espera para visitar al paciente</w:t>
            </w:r>
          </w:p>
        </w:tc>
        <w:tc>
          <w:tcPr>
            <w:tcW w:w="2517" w:type="dxa"/>
            <w:vMerge w:val="restart"/>
            <w:vAlign w:val="center"/>
          </w:tcPr>
          <w:p w:rsidR="00FE1405" w:rsidRDefault="00FE1405" w:rsidP="001D5EBA">
            <w:pPr>
              <w:tabs>
                <w:tab w:val="left" w:pos="1230"/>
              </w:tabs>
              <w:jc w:val="center"/>
              <w:rPr>
                <w:b/>
                <w:color w:val="0070C0"/>
              </w:rPr>
            </w:pP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37432E" w:rsidRDefault="00FE1405" w:rsidP="001D5EBA">
            <w:pPr>
              <w:jc w:val="center"/>
              <w:rPr>
                <w:b/>
                <w:i/>
                <w:color w:val="0000FF"/>
                <w:sz w:val="18"/>
                <w:szCs w:val="18"/>
              </w:rPr>
            </w:pPr>
            <w:r w:rsidRPr="0037432E">
              <w:rPr>
                <w:b/>
                <w:i/>
                <w:color w:val="0000FF"/>
                <w:sz w:val="18"/>
                <w:szCs w:val="18"/>
              </w:rPr>
              <w:t xml:space="preserve">Indicar tiempo máximo en </w:t>
            </w:r>
            <w:r w:rsidRPr="0037432E">
              <w:rPr>
                <w:b/>
                <w:i/>
                <w:color w:val="0000FF"/>
                <w:sz w:val="18"/>
                <w:szCs w:val="18"/>
                <w:u w:val="single"/>
              </w:rPr>
              <w:t>MINUTOS</w:t>
            </w:r>
          </w:p>
        </w:tc>
        <w:tc>
          <w:tcPr>
            <w:tcW w:w="2517" w:type="dxa"/>
            <w:vMerge/>
            <w:vAlign w:val="center"/>
          </w:tcPr>
          <w:p w:rsidR="00FE1405" w:rsidRDefault="00FE1405" w:rsidP="001D5EBA">
            <w:pPr>
              <w:tabs>
                <w:tab w:val="left" w:pos="1230"/>
              </w:tabs>
              <w:jc w:val="center"/>
              <w:rPr>
                <w:b/>
                <w:color w:val="0070C0"/>
              </w:rPr>
            </w:pP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lastRenderedPageBreak/>
              <w:t>II.2.2.</w:t>
            </w:r>
          </w:p>
        </w:tc>
        <w:tc>
          <w:tcPr>
            <w:tcW w:w="5387" w:type="dxa"/>
            <w:tcBorders>
              <w:top w:val="single" w:sz="4" w:space="0" w:color="auto"/>
              <w:bottom w:val="nil"/>
            </w:tcBorders>
            <w:vAlign w:val="center"/>
          </w:tcPr>
          <w:p w:rsidR="00FE1405" w:rsidRPr="003D73D1" w:rsidRDefault="00FE1405" w:rsidP="001D5EBA">
            <w:pPr>
              <w:rPr>
                <w:sz w:val="20"/>
                <w:szCs w:val="20"/>
              </w:rPr>
            </w:pPr>
            <w:r>
              <w:rPr>
                <w:sz w:val="20"/>
                <w:szCs w:val="20"/>
              </w:rPr>
              <w:t>Dispone de un plan de sustituciones de profesionales ante contingencias</w:t>
            </w:r>
          </w:p>
        </w:tc>
        <w:tc>
          <w:tcPr>
            <w:tcW w:w="2517" w:type="dxa"/>
            <w:vMerge w:val="restart"/>
            <w:vAlign w:val="center"/>
          </w:tcPr>
          <w:p w:rsidR="00FE1405" w:rsidRPr="003D73D1" w:rsidRDefault="0059540B" w:rsidP="001D5EBA">
            <w:pPr>
              <w:tabs>
                <w:tab w:val="left" w:pos="1230"/>
              </w:tabs>
              <w:jc w:val="center"/>
              <w:rPr>
                <w:sz w:val="20"/>
                <w:szCs w:val="20"/>
              </w:rPr>
            </w:pPr>
            <w:sdt>
              <w:sdtPr>
                <w:rPr>
                  <w:b/>
                  <w:color w:val="0070C0"/>
                </w:rPr>
                <w:id w:val="139492165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 xml:space="preserve">SI                </w:t>
            </w:r>
            <w:sdt>
              <w:sdtPr>
                <w:rPr>
                  <w:b/>
                  <w:color w:val="0070C0"/>
                </w:rPr>
                <w:id w:val="-1640482583"/>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lang w:val="en-US"/>
                  </w:rPr>
                  <w:t>☐</w:t>
                </w:r>
              </w:sdtContent>
            </w:sdt>
            <w:r w:rsidR="00FE1405">
              <w:t>NO</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37432E" w:rsidRDefault="00FE1405" w:rsidP="001D5EBA">
            <w:pPr>
              <w:jc w:val="center"/>
              <w:rPr>
                <w:b/>
                <w:i/>
                <w:color w:val="0000FF"/>
                <w:sz w:val="18"/>
                <w:szCs w:val="18"/>
              </w:rPr>
            </w:pPr>
            <w:r w:rsidRPr="0037432E">
              <w:rPr>
                <w:b/>
                <w:i/>
                <w:color w:val="0000FF"/>
                <w:sz w:val="18"/>
                <w:szCs w:val="18"/>
              </w:rPr>
              <w:t>Marcar lo que proceda</w:t>
            </w:r>
          </w:p>
        </w:tc>
        <w:tc>
          <w:tcPr>
            <w:tcW w:w="2517" w:type="dxa"/>
            <w:vMerge/>
            <w:tcBorders>
              <w:bottom w:val="single" w:sz="4" w:space="0" w:color="auto"/>
            </w:tcBorders>
            <w:vAlign w:val="center"/>
          </w:tcPr>
          <w:p w:rsidR="00FE1405" w:rsidRPr="003D73D1" w:rsidRDefault="00FE1405" w:rsidP="001D5EBA">
            <w:pPr>
              <w:tabs>
                <w:tab w:val="left" w:pos="1230"/>
              </w:tabs>
              <w:jc w:val="center"/>
              <w:rPr>
                <w:sz w:val="20"/>
                <w:szCs w:val="20"/>
              </w:rPr>
            </w:pPr>
          </w:p>
        </w:tc>
      </w:tr>
      <w:tr w:rsidR="00FE1405" w:rsidRPr="003D73D1" w:rsidTr="001D5EBA">
        <w:trPr>
          <w:trHeight w:val="340"/>
          <w:jc w:val="center"/>
        </w:trPr>
        <w:tc>
          <w:tcPr>
            <w:tcW w:w="817" w:type="dxa"/>
            <w:vMerge w:val="restart"/>
            <w:vAlign w:val="center"/>
          </w:tcPr>
          <w:p w:rsidR="00FE1405" w:rsidRPr="003D73D1" w:rsidRDefault="00FE1405" w:rsidP="001D5EBA">
            <w:pPr>
              <w:jc w:val="center"/>
              <w:rPr>
                <w:sz w:val="20"/>
                <w:szCs w:val="20"/>
              </w:rPr>
            </w:pPr>
            <w:r>
              <w:rPr>
                <w:sz w:val="20"/>
                <w:szCs w:val="20"/>
              </w:rPr>
              <w:t>II.2.3.</w:t>
            </w:r>
          </w:p>
        </w:tc>
        <w:tc>
          <w:tcPr>
            <w:tcW w:w="5387" w:type="dxa"/>
            <w:tcBorders>
              <w:bottom w:val="nil"/>
            </w:tcBorders>
            <w:vAlign w:val="center"/>
          </w:tcPr>
          <w:p w:rsidR="00FE1405" w:rsidRPr="003D73D1" w:rsidRDefault="00FE1405" w:rsidP="001D5EBA">
            <w:pPr>
              <w:rPr>
                <w:sz w:val="20"/>
                <w:szCs w:val="20"/>
              </w:rPr>
            </w:pPr>
            <w:r>
              <w:rPr>
                <w:sz w:val="20"/>
                <w:szCs w:val="20"/>
              </w:rPr>
              <w:t>Sistema de gestión de quejas y reclamaciones</w:t>
            </w:r>
          </w:p>
        </w:tc>
        <w:tc>
          <w:tcPr>
            <w:tcW w:w="2517" w:type="dxa"/>
            <w:vMerge w:val="restart"/>
            <w:vAlign w:val="center"/>
          </w:tcPr>
          <w:p w:rsidR="00FE1405" w:rsidRDefault="0059540B" w:rsidP="001D5EBA">
            <w:pPr>
              <w:tabs>
                <w:tab w:val="left" w:pos="1230"/>
              </w:tabs>
              <w:jc w:val="center"/>
              <w:rPr>
                <w:sz w:val="18"/>
                <w:szCs w:val="18"/>
              </w:rPr>
            </w:pPr>
            <w:sdt>
              <w:sdtPr>
                <w:rPr>
                  <w:b/>
                  <w:color w:val="0070C0"/>
                </w:rPr>
                <w:id w:val="790255584"/>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rPr>
                  <w:t>☐</w:t>
                </w:r>
              </w:sdtContent>
            </w:sdt>
            <w:r w:rsidR="00FE1405">
              <w:rPr>
                <w:sz w:val="18"/>
                <w:szCs w:val="18"/>
              </w:rPr>
              <w:t>No se dispone de él</w:t>
            </w:r>
          </w:p>
          <w:p w:rsidR="00FE1405" w:rsidRPr="003D73D1" w:rsidRDefault="0059540B" w:rsidP="001D5EBA">
            <w:pPr>
              <w:tabs>
                <w:tab w:val="left" w:pos="1230"/>
              </w:tabs>
              <w:jc w:val="center"/>
              <w:rPr>
                <w:sz w:val="20"/>
                <w:szCs w:val="20"/>
              </w:rPr>
            </w:pPr>
            <w:sdt>
              <w:sdtPr>
                <w:rPr>
                  <w:b/>
                  <w:color w:val="0070C0"/>
                </w:rPr>
                <w:id w:val="-336692120"/>
                <w14:checkbox>
                  <w14:checked w14:val="0"/>
                  <w14:checkedState w14:val="2612" w14:font="MS Gothic"/>
                  <w14:uncheckedState w14:val="2610" w14:font="MS Gothic"/>
                </w14:checkbox>
              </w:sdtPr>
              <w:sdtEndPr/>
              <w:sdtContent>
                <w:r w:rsidR="00FE1405">
                  <w:rPr>
                    <w:rFonts w:ascii="MS Gothic" w:eastAsia="MS Gothic" w:hAnsi="MS Gothic" w:hint="eastAsia"/>
                    <w:b/>
                    <w:color w:val="0070C0"/>
                  </w:rPr>
                  <w:t>☐</w:t>
                </w:r>
              </w:sdtContent>
            </w:sdt>
            <w:r w:rsidR="00FE1405">
              <w:rPr>
                <w:sz w:val="18"/>
                <w:szCs w:val="18"/>
              </w:rPr>
              <w:t>Si se dispone de él</w:t>
            </w:r>
          </w:p>
        </w:tc>
      </w:tr>
      <w:tr w:rsidR="00FE1405" w:rsidRPr="003D73D1" w:rsidTr="001D5EBA">
        <w:trPr>
          <w:trHeight w:val="227"/>
          <w:jc w:val="center"/>
        </w:trPr>
        <w:tc>
          <w:tcPr>
            <w:tcW w:w="817" w:type="dxa"/>
            <w:vMerge/>
            <w:vAlign w:val="center"/>
          </w:tcPr>
          <w:p w:rsidR="00FE1405" w:rsidRPr="003D73D1" w:rsidRDefault="00FE1405" w:rsidP="001D5EBA">
            <w:pPr>
              <w:jc w:val="center"/>
              <w:rPr>
                <w:sz w:val="20"/>
                <w:szCs w:val="20"/>
              </w:rPr>
            </w:pPr>
          </w:p>
        </w:tc>
        <w:tc>
          <w:tcPr>
            <w:tcW w:w="5387" w:type="dxa"/>
            <w:tcBorders>
              <w:top w:val="nil"/>
              <w:bottom w:val="single" w:sz="4" w:space="0" w:color="auto"/>
            </w:tcBorders>
            <w:vAlign w:val="center"/>
          </w:tcPr>
          <w:p w:rsidR="00FE1405" w:rsidRPr="00D67A3A" w:rsidRDefault="00FE1405" w:rsidP="001D5EBA">
            <w:pPr>
              <w:jc w:val="center"/>
              <w:rPr>
                <w:b/>
                <w:i/>
                <w:color w:val="0000FF"/>
                <w:sz w:val="18"/>
                <w:szCs w:val="18"/>
              </w:rPr>
            </w:pPr>
            <w:r w:rsidRPr="00D67A3A">
              <w:rPr>
                <w:b/>
                <w:i/>
                <w:color w:val="0000FF"/>
                <w:sz w:val="18"/>
                <w:szCs w:val="18"/>
              </w:rPr>
              <w:t>Marcar lo que proceda</w:t>
            </w:r>
          </w:p>
        </w:tc>
        <w:tc>
          <w:tcPr>
            <w:tcW w:w="2517" w:type="dxa"/>
            <w:vMerge/>
            <w:vAlign w:val="center"/>
          </w:tcPr>
          <w:p w:rsidR="00FE1405" w:rsidRPr="003D73D1" w:rsidRDefault="00FE1405" w:rsidP="001D5EBA">
            <w:pPr>
              <w:tabs>
                <w:tab w:val="left" w:pos="1230"/>
              </w:tabs>
              <w:jc w:val="center"/>
              <w:rPr>
                <w:sz w:val="20"/>
                <w:szCs w:val="20"/>
              </w:rPr>
            </w:pPr>
          </w:p>
        </w:tc>
      </w:tr>
      <w:tr w:rsidR="00FE1405" w:rsidRPr="00D876D3" w:rsidTr="001D5EBA">
        <w:trPr>
          <w:trHeight w:val="340"/>
          <w:jc w:val="center"/>
        </w:trPr>
        <w:tc>
          <w:tcPr>
            <w:tcW w:w="817" w:type="dxa"/>
            <w:shd w:val="clear" w:color="auto" w:fill="DDD9C3" w:themeFill="background2" w:themeFillShade="E6"/>
            <w:vAlign w:val="center"/>
          </w:tcPr>
          <w:p w:rsidR="00FE1405" w:rsidRPr="00D876D3" w:rsidRDefault="00FE1405" w:rsidP="001D5EBA">
            <w:pPr>
              <w:jc w:val="center"/>
              <w:rPr>
                <w:b/>
              </w:rPr>
            </w:pPr>
            <w:r>
              <w:rPr>
                <w:b/>
              </w:rPr>
              <w:t>II.3</w:t>
            </w:r>
            <w:r w:rsidRPr="00D876D3">
              <w:rPr>
                <w:b/>
              </w:rPr>
              <w:t>.</w:t>
            </w:r>
          </w:p>
        </w:tc>
        <w:tc>
          <w:tcPr>
            <w:tcW w:w="7904" w:type="dxa"/>
            <w:gridSpan w:val="2"/>
            <w:shd w:val="clear" w:color="auto" w:fill="DDD9C3" w:themeFill="background2" w:themeFillShade="E6"/>
            <w:vAlign w:val="center"/>
          </w:tcPr>
          <w:p w:rsidR="00FE1405" w:rsidRPr="00D876D3" w:rsidRDefault="00FE1405" w:rsidP="001D5EBA">
            <w:pPr>
              <w:jc w:val="left"/>
              <w:rPr>
                <w:b/>
              </w:rPr>
            </w:pPr>
            <w:r>
              <w:rPr>
                <w:b/>
              </w:rPr>
              <w:t>Mejoras</w:t>
            </w:r>
          </w:p>
        </w:tc>
      </w:tr>
      <w:tr w:rsidR="008E1B02" w:rsidRPr="003D73D1" w:rsidTr="001D5EBA">
        <w:trPr>
          <w:trHeight w:val="340"/>
          <w:jc w:val="center"/>
        </w:trPr>
        <w:tc>
          <w:tcPr>
            <w:tcW w:w="817" w:type="dxa"/>
            <w:vMerge w:val="restart"/>
            <w:vAlign w:val="center"/>
          </w:tcPr>
          <w:p w:rsidR="008E1B02" w:rsidRPr="003D73D1" w:rsidRDefault="008E1B02" w:rsidP="008E1B02">
            <w:pPr>
              <w:jc w:val="center"/>
              <w:rPr>
                <w:sz w:val="20"/>
                <w:szCs w:val="20"/>
              </w:rPr>
            </w:pPr>
            <w:bookmarkStart w:id="1" w:name="_Hlk169593178"/>
            <w:r>
              <w:rPr>
                <w:sz w:val="20"/>
                <w:szCs w:val="20"/>
              </w:rPr>
              <w:t>II.3.1.</w:t>
            </w:r>
          </w:p>
        </w:tc>
        <w:tc>
          <w:tcPr>
            <w:tcW w:w="5387" w:type="dxa"/>
            <w:tcBorders>
              <w:bottom w:val="nil"/>
            </w:tcBorders>
            <w:vAlign w:val="center"/>
          </w:tcPr>
          <w:p w:rsidR="008E1B02" w:rsidRPr="003D73D1" w:rsidRDefault="008E1B02" w:rsidP="001D5EBA">
            <w:pPr>
              <w:rPr>
                <w:sz w:val="20"/>
                <w:szCs w:val="20"/>
              </w:rPr>
            </w:pPr>
            <w:r w:rsidRPr="00104003">
              <w:rPr>
                <w:sz w:val="20"/>
                <w:szCs w:val="20"/>
              </w:rPr>
              <w:t>Dispone de Unidad de Cuidados Intensivos (UCI)</w:t>
            </w:r>
          </w:p>
        </w:tc>
        <w:tc>
          <w:tcPr>
            <w:tcW w:w="2517" w:type="dxa"/>
            <w:vMerge w:val="restart"/>
            <w:vAlign w:val="center"/>
          </w:tcPr>
          <w:p w:rsidR="008E1B02" w:rsidRPr="003D73D1" w:rsidRDefault="0059540B" w:rsidP="001D5EBA">
            <w:pPr>
              <w:tabs>
                <w:tab w:val="left" w:pos="1230"/>
              </w:tabs>
              <w:jc w:val="center"/>
              <w:rPr>
                <w:sz w:val="20"/>
                <w:szCs w:val="20"/>
              </w:rPr>
            </w:pPr>
            <w:sdt>
              <w:sdtPr>
                <w:rPr>
                  <w:b/>
                  <w:color w:val="0070C0"/>
                </w:rPr>
                <w:id w:val="364719501"/>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 xml:space="preserve">SI                </w:t>
            </w:r>
            <w:sdt>
              <w:sdtPr>
                <w:rPr>
                  <w:b/>
                  <w:color w:val="0070C0"/>
                </w:rPr>
                <w:id w:val="-1156142175"/>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NO</w:t>
            </w:r>
          </w:p>
        </w:tc>
      </w:tr>
      <w:tr w:rsidR="008E1B02" w:rsidRPr="003D73D1" w:rsidTr="008521B1">
        <w:trPr>
          <w:trHeight w:val="227"/>
          <w:jc w:val="center"/>
        </w:trPr>
        <w:tc>
          <w:tcPr>
            <w:tcW w:w="817" w:type="dxa"/>
            <w:vMerge/>
            <w:vAlign w:val="center"/>
          </w:tcPr>
          <w:p w:rsidR="008E1B02" w:rsidRPr="003D73D1" w:rsidRDefault="008E1B02" w:rsidP="001D5EBA">
            <w:pPr>
              <w:jc w:val="center"/>
              <w:rPr>
                <w:sz w:val="20"/>
                <w:szCs w:val="20"/>
              </w:rPr>
            </w:pPr>
          </w:p>
        </w:tc>
        <w:tc>
          <w:tcPr>
            <w:tcW w:w="5387" w:type="dxa"/>
            <w:tcBorders>
              <w:top w:val="nil"/>
              <w:bottom w:val="single" w:sz="4" w:space="0" w:color="auto"/>
            </w:tcBorders>
            <w:vAlign w:val="center"/>
          </w:tcPr>
          <w:p w:rsidR="008E1B02" w:rsidRPr="00D67A3A" w:rsidRDefault="008E1B02" w:rsidP="001D5EBA">
            <w:pPr>
              <w:jc w:val="center"/>
              <w:rPr>
                <w:b/>
                <w:i/>
                <w:color w:val="0000FF"/>
                <w:sz w:val="18"/>
                <w:szCs w:val="18"/>
              </w:rPr>
            </w:pPr>
            <w:r w:rsidRPr="00D67A3A">
              <w:rPr>
                <w:b/>
                <w:i/>
                <w:color w:val="0000FF"/>
                <w:sz w:val="18"/>
                <w:szCs w:val="18"/>
              </w:rPr>
              <w:t>Marcar lo que proceda</w:t>
            </w:r>
          </w:p>
        </w:tc>
        <w:tc>
          <w:tcPr>
            <w:tcW w:w="2517" w:type="dxa"/>
            <w:vMerge/>
            <w:tcBorders>
              <w:bottom w:val="single" w:sz="4" w:space="0" w:color="auto"/>
            </w:tcBorders>
            <w:vAlign w:val="center"/>
          </w:tcPr>
          <w:p w:rsidR="008E1B02" w:rsidRPr="003D73D1" w:rsidRDefault="008E1B02" w:rsidP="001D5EBA">
            <w:pPr>
              <w:tabs>
                <w:tab w:val="left" w:pos="1230"/>
              </w:tabs>
              <w:jc w:val="center"/>
              <w:rPr>
                <w:sz w:val="20"/>
                <w:szCs w:val="20"/>
              </w:rPr>
            </w:pPr>
          </w:p>
        </w:tc>
      </w:tr>
      <w:bookmarkEnd w:id="1"/>
      <w:tr w:rsidR="008E1B02" w:rsidRPr="003D73D1" w:rsidTr="001D5EBA">
        <w:trPr>
          <w:trHeight w:val="340"/>
          <w:jc w:val="center"/>
        </w:trPr>
        <w:tc>
          <w:tcPr>
            <w:tcW w:w="817" w:type="dxa"/>
            <w:vMerge/>
            <w:vAlign w:val="center"/>
          </w:tcPr>
          <w:p w:rsidR="008E1B02" w:rsidRPr="003D73D1" w:rsidRDefault="008E1B02" w:rsidP="001D5EBA">
            <w:pPr>
              <w:jc w:val="center"/>
              <w:rPr>
                <w:sz w:val="20"/>
                <w:szCs w:val="20"/>
              </w:rPr>
            </w:pPr>
          </w:p>
        </w:tc>
        <w:tc>
          <w:tcPr>
            <w:tcW w:w="5387" w:type="dxa"/>
            <w:tcBorders>
              <w:top w:val="single" w:sz="4" w:space="0" w:color="auto"/>
              <w:bottom w:val="nil"/>
            </w:tcBorders>
            <w:vAlign w:val="center"/>
          </w:tcPr>
          <w:p w:rsidR="008E1B02" w:rsidRPr="00104003" w:rsidRDefault="008E1B02" w:rsidP="008E1B02">
            <w:pPr>
              <w:rPr>
                <w:sz w:val="20"/>
                <w:szCs w:val="20"/>
              </w:rPr>
            </w:pPr>
            <w:r w:rsidRPr="00104003">
              <w:rPr>
                <w:sz w:val="20"/>
                <w:szCs w:val="20"/>
              </w:rPr>
              <w:t xml:space="preserve">Dispone de Unidad de </w:t>
            </w:r>
            <w:r>
              <w:rPr>
                <w:sz w:val="20"/>
                <w:szCs w:val="20"/>
              </w:rPr>
              <w:t>Unidad del Dolor</w:t>
            </w:r>
          </w:p>
        </w:tc>
        <w:tc>
          <w:tcPr>
            <w:tcW w:w="2517" w:type="dxa"/>
            <w:vMerge w:val="restart"/>
            <w:vAlign w:val="center"/>
          </w:tcPr>
          <w:p w:rsidR="008E1B02" w:rsidRPr="003D73D1" w:rsidRDefault="0059540B" w:rsidP="001D5EBA">
            <w:pPr>
              <w:tabs>
                <w:tab w:val="left" w:pos="1230"/>
              </w:tabs>
              <w:jc w:val="center"/>
              <w:rPr>
                <w:sz w:val="20"/>
                <w:szCs w:val="20"/>
              </w:rPr>
            </w:pPr>
            <w:sdt>
              <w:sdtPr>
                <w:rPr>
                  <w:b/>
                  <w:color w:val="0070C0"/>
                </w:rPr>
                <w:id w:val="-245346132"/>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rPr>
                  <w:t>☐</w:t>
                </w:r>
              </w:sdtContent>
            </w:sdt>
            <w:r w:rsidR="008E1B02">
              <w:t xml:space="preserve">SI                </w:t>
            </w:r>
            <w:sdt>
              <w:sdtPr>
                <w:rPr>
                  <w:b/>
                  <w:color w:val="0070C0"/>
                </w:rPr>
                <w:id w:val="1049728854"/>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NO</w:t>
            </w:r>
          </w:p>
        </w:tc>
      </w:tr>
      <w:tr w:rsidR="008E1B02" w:rsidRPr="003D73D1" w:rsidTr="008521B1">
        <w:trPr>
          <w:trHeight w:val="340"/>
          <w:jc w:val="center"/>
        </w:trPr>
        <w:tc>
          <w:tcPr>
            <w:tcW w:w="817" w:type="dxa"/>
            <w:vMerge/>
            <w:vAlign w:val="center"/>
          </w:tcPr>
          <w:p w:rsidR="008E1B02" w:rsidRPr="003D73D1" w:rsidRDefault="008E1B02" w:rsidP="001D5EBA">
            <w:pPr>
              <w:jc w:val="center"/>
              <w:rPr>
                <w:sz w:val="20"/>
                <w:szCs w:val="20"/>
              </w:rPr>
            </w:pPr>
          </w:p>
        </w:tc>
        <w:tc>
          <w:tcPr>
            <w:tcW w:w="5387" w:type="dxa"/>
            <w:tcBorders>
              <w:top w:val="nil"/>
              <w:bottom w:val="single" w:sz="4" w:space="0" w:color="auto"/>
            </w:tcBorders>
            <w:vAlign w:val="center"/>
          </w:tcPr>
          <w:p w:rsidR="008E1B02" w:rsidRPr="00104003" w:rsidRDefault="008E1B02" w:rsidP="001D5EBA">
            <w:pPr>
              <w:jc w:val="center"/>
              <w:rPr>
                <w:b/>
                <w:i/>
                <w:color w:val="0000FF"/>
                <w:sz w:val="18"/>
                <w:szCs w:val="18"/>
              </w:rPr>
            </w:pPr>
            <w:r w:rsidRPr="00104003">
              <w:rPr>
                <w:b/>
                <w:i/>
                <w:color w:val="0000FF"/>
                <w:sz w:val="18"/>
                <w:szCs w:val="18"/>
              </w:rPr>
              <w:t>Marcar lo que proceda</w:t>
            </w:r>
          </w:p>
        </w:tc>
        <w:tc>
          <w:tcPr>
            <w:tcW w:w="2517" w:type="dxa"/>
            <w:vMerge/>
            <w:vAlign w:val="center"/>
          </w:tcPr>
          <w:p w:rsidR="008E1B02" w:rsidRPr="003D73D1" w:rsidRDefault="008E1B02" w:rsidP="001D5EBA">
            <w:pPr>
              <w:tabs>
                <w:tab w:val="left" w:pos="1230"/>
              </w:tabs>
              <w:jc w:val="center"/>
              <w:rPr>
                <w:sz w:val="20"/>
                <w:szCs w:val="20"/>
              </w:rPr>
            </w:pPr>
          </w:p>
        </w:tc>
      </w:tr>
      <w:tr w:rsidR="008E1B02" w:rsidRPr="003D73D1" w:rsidTr="001D5EBA">
        <w:trPr>
          <w:trHeight w:val="340"/>
          <w:jc w:val="center"/>
        </w:trPr>
        <w:tc>
          <w:tcPr>
            <w:tcW w:w="817" w:type="dxa"/>
            <w:vMerge/>
            <w:vAlign w:val="center"/>
          </w:tcPr>
          <w:p w:rsidR="008E1B02" w:rsidRPr="003D73D1" w:rsidRDefault="008E1B02" w:rsidP="001D5EBA">
            <w:pPr>
              <w:jc w:val="center"/>
              <w:rPr>
                <w:sz w:val="20"/>
                <w:szCs w:val="20"/>
              </w:rPr>
            </w:pPr>
          </w:p>
        </w:tc>
        <w:tc>
          <w:tcPr>
            <w:tcW w:w="5387" w:type="dxa"/>
            <w:tcBorders>
              <w:top w:val="single" w:sz="4" w:space="0" w:color="auto"/>
              <w:bottom w:val="nil"/>
            </w:tcBorders>
            <w:vAlign w:val="center"/>
          </w:tcPr>
          <w:p w:rsidR="008E1B02" w:rsidRPr="008E1B02" w:rsidRDefault="008E1B02" w:rsidP="001D5EBA">
            <w:pPr>
              <w:rPr>
                <w:sz w:val="20"/>
                <w:szCs w:val="20"/>
              </w:rPr>
            </w:pPr>
            <w:r w:rsidRPr="008E1B02">
              <w:rPr>
                <w:sz w:val="20"/>
                <w:szCs w:val="20"/>
              </w:rPr>
              <w:t>Dispone de Logopedia</w:t>
            </w:r>
          </w:p>
        </w:tc>
        <w:tc>
          <w:tcPr>
            <w:tcW w:w="2517" w:type="dxa"/>
            <w:vMerge w:val="restart"/>
            <w:tcBorders>
              <w:top w:val="single" w:sz="4" w:space="0" w:color="auto"/>
            </w:tcBorders>
            <w:vAlign w:val="center"/>
          </w:tcPr>
          <w:p w:rsidR="008E1B02" w:rsidRPr="003D73D1" w:rsidRDefault="0059540B" w:rsidP="001D5EBA">
            <w:pPr>
              <w:tabs>
                <w:tab w:val="left" w:pos="1230"/>
              </w:tabs>
              <w:jc w:val="center"/>
              <w:rPr>
                <w:sz w:val="20"/>
                <w:szCs w:val="20"/>
              </w:rPr>
            </w:pPr>
            <w:sdt>
              <w:sdtPr>
                <w:rPr>
                  <w:b/>
                  <w:color w:val="0070C0"/>
                </w:rPr>
                <w:id w:val="-842159100"/>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rPr>
                  <w:t>☐</w:t>
                </w:r>
              </w:sdtContent>
            </w:sdt>
            <w:r w:rsidR="008E1B02">
              <w:t xml:space="preserve">SI                </w:t>
            </w:r>
            <w:sdt>
              <w:sdtPr>
                <w:rPr>
                  <w:b/>
                  <w:color w:val="0070C0"/>
                </w:rPr>
                <w:id w:val="2020431179"/>
                <w14:checkbox>
                  <w14:checked w14:val="0"/>
                  <w14:checkedState w14:val="2612" w14:font="MS Gothic"/>
                  <w14:uncheckedState w14:val="2610" w14:font="MS Gothic"/>
                </w14:checkbox>
              </w:sdtPr>
              <w:sdtEndPr/>
              <w:sdtContent>
                <w:r w:rsidR="008E1B02">
                  <w:rPr>
                    <w:rFonts w:ascii="MS Gothic" w:eastAsia="MS Gothic" w:hAnsi="MS Gothic" w:hint="eastAsia"/>
                    <w:b/>
                    <w:color w:val="0070C0"/>
                    <w:lang w:val="en-US"/>
                  </w:rPr>
                  <w:t>☐</w:t>
                </w:r>
              </w:sdtContent>
            </w:sdt>
            <w:r w:rsidR="008E1B02">
              <w:t>NO</w:t>
            </w:r>
          </w:p>
        </w:tc>
      </w:tr>
      <w:tr w:rsidR="008E1B02" w:rsidRPr="003D73D1" w:rsidTr="001D5EBA">
        <w:trPr>
          <w:trHeight w:val="227"/>
          <w:jc w:val="center"/>
        </w:trPr>
        <w:tc>
          <w:tcPr>
            <w:tcW w:w="817" w:type="dxa"/>
            <w:vMerge/>
            <w:vAlign w:val="center"/>
          </w:tcPr>
          <w:p w:rsidR="008E1B02" w:rsidRPr="003D73D1" w:rsidRDefault="008E1B02" w:rsidP="001D5EBA">
            <w:pPr>
              <w:rPr>
                <w:sz w:val="20"/>
                <w:szCs w:val="20"/>
              </w:rPr>
            </w:pPr>
          </w:p>
        </w:tc>
        <w:tc>
          <w:tcPr>
            <w:tcW w:w="5387" w:type="dxa"/>
            <w:tcBorders>
              <w:top w:val="nil"/>
              <w:bottom w:val="single" w:sz="4" w:space="0" w:color="auto"/>
            </w:tcBorders>
            <w:vAlign w:val="center"/>
          </w:tcPr>
          <w:p w:rsidR="008E1B02" w:rsidRPr="00CB2A54" w:rsidRDefault="008E1B02" w:rsidP="008E1B02">
            <w:pPr>
              <w:jc w:val="center"/>
              <w:rPr>
                <w:b/>
                <w:i/>
                <w:color w:val="0000FF"/>
                <w:sz w:val="18"/>
                <w:szCs w:val="18"/>
              </w:rPr>
            </w:pPr>
            <w:r>
              <w:rPr>
                <w:b/>
                <w:i/>
                <w:color w:val="0000FF"/>
                <w:sz w:val="18"/>
                <w:szCs w:val="18"/>
              </w:rPr>
              <w:t>Marcar lo que proceda</w:t>
            </w:r>
          </w:p>
        </w:tc>
        <w:tc>
          <w:tcPr>
            <w:tcW w:w="2517" w:type="dxa"/>
            <w:vMerge/>
            <w:tcBorders>
              <w:bottom w:val="single" w:sz="4" w:space="0" w:color="auto"/>
            </w:tcBorders>
            <w:vAlign w:val="center"/>
          </w:tcPr>
          <w:p w:rsidR="008E1B02" w:rsidRPr="003D73D1" w:rsidRDefault="008E1B02" w:rsidP="001D5EBA">
            <w:pPr>
              <w:rPr>
                <w:sz w:val="20"/>
                <w:szCs w:val="20"/>
              </w:rPr>
            </w:pPr>
          </w:p>
        </w:tc>
      </w:tr>
      <w:tr w:rsidR="00FE1405" w:rsidRPr="003D73D1" w:rsidTr="001D5EBA">
        <w:trPr>
          <w:trHeight w:val="340"/>
          <w:jc w:val="center"/>
        </w:trPr>
        <w:tc>
          <w:tcPr>
            <w:tcW w:w="8721" w:type="dxa"/>
            <w:gridSpan w:val="3"/>
            <w:vAlign w:val="center"/>
          </w:tcPr>
          <w:p w:rsidR="00FE1405" w:rsidRPr="003D73D1" w:rsidRDefault="00AE1CB6" w:rsidP="004C1B6B">
            <w:pPr>
              <w:rPr>
                <w:sz w:val="20"/>
                <w:szCs w:val="20"/>
              </w:rPr>
            </w:pPr>
            <w:r w:rsidRPr="00AE1CB6">
              <w:rPr>
                <w:rFonts w:cs="Arial"/>
                <w:b/>
                <w:bCs/>
                <w:i/>
                <w:color w:val="002060"/>
                <w:sz w:val="18"/>
                <w:szCs w:val="18"/>
              </w:rPr>
              <w:t xml:space="preserve">El licitador deberá acreditar ante </w:t>
            </w:r>
            <w:proofErr w:type="spellStart"/>
            <w:r w:rsidR="00E565E2" w:rsidRPr="00EE1874">
              <w:rPr>
                <w:rFonts w:ascii="Century Gothic" w:hAnsi="Century Gothic"/>
                <w:b/>
                <w:bCs/>
                <w:i/>
                <w:color w:val="FF0000"/>
                <w:spacing w:val="2"/>
                <w:sz w:val="20"/>
                <w:szCs w:val="20"/>
              </w:rPr>
              <w:t>umi</w:t>
            </w:r>
            <w:r w:rsidR="00E565E2" w:rsidRPr="00EE1874">
              <w:rPr>
                <w:rFonts w:ascii="Century Gothic" w:hAnsi="Century Gothic"/>
                <w:b/>
                <w:bCs/>
                <w:i/>
                <w:color w:val="003366"/>
                <w:spacing w:val="2"/>
                <w:sz w:val="20"/>
                <w:szCs w:val="20"/>
              </w:rPr>
              <w:t>vale</w:t>
            </w:r>
            <w:proofErr w:type="spellEnd"/>
            <w:r w:rsidR="00E565E2" w:rsidRPr="00EE1874">
              <w:rPr>
                <w:rFonts w:ascii="Century Gothic" w:hAnsi="Century Gothic"/>
                <w:b/>
                <w:bCs/>
                <w:i/>
                <w:color w:val="003366"/>
                <w:spacing w:val="2"/>
                <w:sz w:val="20"/>
                <w:szCs w:val="20"/>
              </w:rPr>
              <w:t xml:space="preserve"> Activa</w:t>
            </w:r>
            <w:r w:rsidR="00E565E2">
              <w:rPr>
                <w:rFonts w:cs="Arial"/>
                <w:b/>
                <w:bCs/>
                <w:i/>
                <w:color w:val="002060"/>
                <w:sz w:val="18"/>
                <w:szCs w:val="18"/>
              </w:rPr>
              <w:t xml:space="preserve"> </w:t>
            </w:r>
            <w:r w:rsidRPr="00AE1CB6">
              <w:rPr>
                <w:rFonts w:cs="Arial"/>
                <w:b/>
                <w:bCs/>
                <w:i/>
                <w:color w:val="002060"/>
                <w:sz w:val="18"/>
                <w:szCs w:val="18"/>
              </w:rPr>
              <w:t xml:space="preserve">los puntos anteriores conforme a los requisitos establecidos para ello en el Pliego de Prescripciones Técnicas aceptando </w:t>
            </w:r>
            <w:proofErr w:type="gramStart"/>
            <w:r w:rsidRPr="00AE1CB6">
              <w:rPr>
                <w:rFonts w:cs="Arial"/>
                <w:b/>
                <w:bCs/>
                <w:i/>
                <w:color w:val="002060"/>
                <w:sz w:val="18"/>
                <w:szCs w:val="18"/>
              </w:rPr>
              <w:t>que</w:t>
            </w:r>
            <w:proofErr w:type="gramEnd"/>
            <w:r w:rsidRPr="00AE1CB6">
              <w:rPr>
                <w:rFonts w:cs="Arial"/>
                <w:b/>
                <w:bCs/>
                <w:i/>
                <w:color w:val="002060"/>
                <w:sz w:val="18"/>
                <w:szCs w:val="18"/>
              </w:rPr>
              <w:t xml:space="preserve"> en caso de no realizarlo, el apartado en cuestión pueda ser valorado con cero puntos</w:t>
            </w:r>
            <w:r w:rsidR="00FE1405">
              <w:rPr>
                <w:rFonts w:cs="Arial"/>
                <w:b/>
                <w:bCs/>
                <w:i/>
                <w:color w:val="002060"/>
                <w:sz w:val="18"/>
                <w:szCs w:val="18"/>
              </w:rPr>
              <w:t>.</w:t>
            </w:r>
          </w:p>
        </w:tc>
      </w:tr>
    </w:tbl>
    <w:p w:rsidR="00513789" w:rsidRDefault="00513789" w:rsidP="00DC4A95">
      <w:pPr>
        <w:rPr>
          <w:rFonts w:cs="Arial"/>
          <w:b/>
          <w:color w:val="FF0000"/>
        </w:rPr>
      </w:pPr>
    </w:p>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252A2">
        <w:rPr>
          <w:rFonts w:cs="Arial"/>
        </w:rPr>
        <w:t xml:space="preserve">Particulares </w:t>
      </w:r>
      <w:r w:rsidRPr="000449AC">
        <w:rPr>
          <w:rFonts w:cs="Arial"/>
        </w:rPr>
        <w:t xml:space="preserve">y en el Pliego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4C1B6B" w:rsidRDefault="004C1B6B" w:rsidP="00DC4A95">
      <w:pPr>
        <w:spacing w:line="360" w:lineRule="auto"/>
        <w:rPr>
          <w:rFonts w:cs="Arial"/>
        </w:rPr>
      </w:pPr>
    </w:p>
    <w:p w:rsidR="004C1B6B" w:rsidRDefault="004C1B6B" w:rsidP="00DC4A95">
      <w:pPr>
        <w:spacing w:line="360" w:lineRule="auto"/>
        <w:rPr>
          <w:rFonts w:cs="Arial"/>
        </w:rPr>
      </w:pPr>
    </w:p>
    <w:p w:rsidR="004C1B6B" w:rsidRDefault="004C1B6B" w:rsidP="00DC4A95">
      <w:pPr>
        <w:spacing w:line="360" w:lineRule="auto"/>
        <w:rPr>
          <w:rFonts w:cs="Arial"/>
        </w:rPr>
      </w:pPr>
    </w:p>
    <w:p w:rsidR="004C1B6B" w:rsidRDefault="004C1B6B"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4C1B6B" w:rsidRDefault="00DC4A95" w:rsidP="004C1B6B">
      <w:pPr>
        <w:spacing w:line="360" w:lineRule="auto"/>
        <w:rPr>
          <w:rFonts w:cs="Arial"/>
        </w:rPr>
      </w:pPr>
      <w:r w:rsidRPr="000449AC">
        <w:rPr>
          <w:rFonts w:cs="Arial"/>
        </w:rPr>
        <w:t>Firma y sello del licitador</w:t>
      </w: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B30940" w:rsidRPr="00FA2A72" w:rsidRDefault="004C1B6B" w:rsidP="00FA2A72">
      <w:pPr>
        <w:rPr>
          <w:rFonts w:cs="Arial"/>
          <w:b/>
          <w:bCs/>
          <w:i/>
          <w:color w:val="002060"/>
          <w:sz w:val="18"/>
          <w:szCs w:val="18"/>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B30940" w:rsidRPr="00FA2A72"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FA2A72">
            <w:rPr>
              <w:rStyle w:val="Nmerodepgina"/>
              <w:b/>
              <w:noProof/>
            </w:rPr>
            <w:t>3</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FA2A72">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1A481D5C" wp14:editId="5B9B030D">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00564778">
            <w:rPr>
              <w:b/>
              <w:bCs/>
              <w:i/>
              <w:sz w:val="18"/>
              <w:szCs w:val="18"/>
            </w:rPr>
            <w:t>¡Error! No se encuentra el origen de la referencia.</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Pr="00E26675" w:rsidRDefault="001E4258" w:rsidP="001E4258">
    <w:pPr>
      <w:pStyle w:val="Encabezado"/>
      <w:jc w:val="left"/>
    </w:pPr>
    <w:r>
      <w:rPr>
        <w:noProof/>
        <w:lang w:eastAsia="es-ES"/>
      </w:rPr>
      <w:t xml:space="preserve">                </w:t>
    </w:r>
    <w:r>
      <w:rPr>
        <w:rFonts w:cs="Arial"/>
        <w:b/>
        <w:bCs/>
        <w:noProof/>
        <w:color w:val="124D91"/>
        <w:spacing w:val="8"/>
        <w:sz w:val="8"/>
        <w:szCs w:val="8"/>
        <w:lang w:eastAsia="es-ES"/>
      </w:rPr>
      <w:drawing>
        <wp:inline distT="0" distB="0" distL="0" distR="0" wp14:anchorId="74F4605F" wp14:editId="5E22106D">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5BDCFF6F" wp14:editId="48403D5C">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AA0CF4" w:rsidP="001E4258">
    <w:pPr>
      <w:pStyle w:val="Encabezado"/>
      <w:jc w:val="left"/>
      <w:rPr>
        <w:sz w:val="16"/>
        <w:szCs w:val="16"/>
      </w:rPr>
    </w:pPr>
    <w:r>
      <w:rPr>
        <w:noProof/>
        <w:lang w:eastAsia="es-ES"/>
      </w:rPr>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550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4258"/>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1B6B"/>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64778"/>
    <w:rsid w:val="005703CC"/>
    <w:rsid w:val="0057369B"/>
    <w:rsid w:val="00577DE9"/>
    <w:rsid w:val="00580D4B"/>
    <w:rsid w:val="00582434"/>
    <w:rsid w:val="00582DDD"/>
    <w:rsid w:val="00590321"/>
    <w:rsid w:val="00590C3C"/>
    <w:rsid w:val="00592B5C"/>
    <w:rsid w:val="005933C0"/>
    <w:rsid w:val="00594A5C"/>
    <w:rsid w:val="00595309"/>
    <w:rsid w:val="0059540B"/>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52A2"/>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B02"/>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1CB6"/>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62C9"/>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2ED0"/>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5E2"/>
    <w:rsid w:val="00E56E40"/>
    <w:rsid w:val="00E5753A"/>
    <w:rsid w:val="00E659E4"/>
    <w:rsid w:val="00E703A4"/>
    <w:rsid w:val="00E713F6"/>
    <w:rsid w:val="00E73303"/>
    <w:rsid w:val="00E77FB6"/>
    <w:rsid w:val="00E845AD"/>
    <w:rsid w:val="00E84673"/>
    <w:rsid w:val="00E84D2D"/>
    <w:rsid w:val="00E84D9D"/>
    <w:rsid w:val="00E8736C"/>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4A9"/>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2A72"/>
    <w:rsid w:val="00FA3E6F"/>
    <w:rsid w:val="00FA44DD"/>
    <w:rsid w:val="00FB1E41"/>
    <w:rsid w:val="00FB3C4F"/>
    <w:rsid w:val="00FB7792"/>
    <w:rsid w:val="00FC5397"/>
    <w:rsid w:val="00FC61A6"/>
    <w:rsid w:val="00FD0848"/>
    <w:rsid w:val="00FD4449"/>
    <w:rsid w:val="00FD7ACC"/>
    <w:rsid w:val="00FE12D3"/>
    <w:rsid w:val="00FE1405"/>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50913"/>
    <o:shapelayout v:ext="edit">
      <o:idmap v:ext="edit" data="1"/>
    </o:shapelayout>
  </w:shapeDefaults>
  <w:decimalSymbol w:val=","/>
  <w:listSeparator w:val=";"/>
  <w14:docId w14:val="55115E6B"/>
  <w15:docId w15:val="{67580DC9-7CD3-4876-81B0-A78B5CFF5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70537021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86FB8-0AAD-4477-8F30-260882759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756</Words>
  <Characters>4160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Hernández Balsalobre, Bea</cp:lastModifiedBy>
  <cp:revision>10</cp:revision>
  <cp:lastPrinted>2023-07-31T10:01:00Z</cp:lastPrinted>
  <dcterms:created xsi:type="dcterms:W3CDTF">2023-03-30T08:28:00Z</dcterms:created>
  <dcterms:modified xsi:type="dcterms:W3CDTF">2024-07-29T10:18:00Z</dcterms:modified>
</cp:coreProperties>
</file>