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E27F2" w14:textId="77777777" w:rsidR="00551D6B" w:rsidRPr="00A87942" w:rsidRDefault="00551D6B" w:rsidP="00551D6B">
      <w:pPr>
        <w:pStyle w:val="Ttulo1"/>
      </w:pPr>
      <w:bookmarkStart w:id="0" w:name="_Toc140484973"/>
      <w:r w:rsidRPr="00C7505E">
        <w:t>ANEXO I</w:t>
      </w:r>
      <w:r>
        <w:t xml:space="preserve">.- </w:t>
      </w:r>
      <w:r w:rsidRPr="00C7505E">
        <w:t>MODELO DE PROPOSICIÓN ECONÓMICA.</w:t>
      </w:r>
      <w:bookmarkEnd w:id="0"/>
    </w:p>
    <w:p w14:paraId="5D1F7662" w14:textId="77777777" w:rsidR="00551D6B" w:rsidRPr="00A87942" w:rsidRDefault="00551D6B" w:rsidP="00551D6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</w:t>
      </w:r>
    </w:p>
    <w:p w14:paraId="1B0D7707" w14:textId="77777777" w:rsidR="00551D6B" w:rsidRPr="00C7505E" w:rsidRDefault="00551D6B" w:rsidP="00551D6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6E9C10D2" w14:textId="77777777" w:rsidR="00551D6B" w:rsidRPr="00C7505E" w:rsidRDefault="00551D6B" w:rsidP="00551D6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3E3ADA" w14:textId="77777777" w:rsidR="00551D6B" w:rsidRPr="00C7505E" w:rsidRDefault="00551D6B" w:rsidP="00551D6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64B310" w14:textId="77777777" w:rsidR="00551D6B" w:rsidRPr="009B64B8" w:rsidRDefault="00551D6B" w:rsidP="00551D6B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3C3615A6" w14:textId="77777777" w:rsidR="00551D6B" w:rsidRPr="00C7505E" w:rsidRDefault="00551D6B" w:rsidP="00551D6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1E95AEC" w14:textId="77777777" w:rsidR="00551D6B" w:rsidRDefault="00551D6B" w:rsidP="00551D6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771F85">
        <w:rPr>
          <w:rFonts w:ascii="ENAIRE Titillium Bold" w:hAnsi="ENAIRE Titillium Bold" w:cs="Arial"/>
          <w:sz w:val="22"/>
          <w:szCs w:val="22"/>
          <w:lang w:val="es-ES_tradnl"/>
        </w:rPr>
        <w:t xml:space="preserve">SUR </w:t>
      </w:r>
      <w:r>
        <w:rPr>
          <w:rFonts w:ascii="ENAIRE Titillium Bold" w:hAnsi="ENAIRE Titillium Bold" w:cs="Arial"/>
          <w:sz w:val="22"/>
          <w:szCs w:val="22"/>
          <w:lang w:val="es-ES_tradnl"/>
        </w:rPr>
        <w:t>84</w:t>
      </w:r>
      <w:r w:rsidRPr="00771F85">
        <w:rPr>
          <w:rFonts w:ascii="ENAIRE Titillium Bold" w:hAnsi="ENAIRE Titillium Bold" w:cs="Arial"/>
          <w:sz w:val="22"/>
          <w:szCs w:val="22"/>
          <w:lang w:val="es-ES_tradnl"/>
        </w:rPr>
        <w:t>/2023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771F85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771F85">
        <w:rPr>
          <w:rFonts w:ascii="ENAIRE Titillium Bold" w:hAnsi="ENAIRE Titillium Bold" w:cs="Arial"/>
          <w:sz w:val="22"/>
          <w:szCs w:val="22"/>
          <w:lang w:val="es-ES_tradnl"/>
        </w:rPr>
        <w:t>MANTENIMIENTO DE VEHÍCULOS DE FLOTA DE LA DR SUR EN MÁLAGA</w:t>
      </w:r>
      <w:r w:rsidRPr="00771F85">
        <w:rPr>
          <w:rFonts w:ascii="ENAIRE Titillium Regular" w:hAnsi="ENAIRE Titillium Regular" w:cs="Arial"/>
          <w:sz w:val="22"/>
          <w:szCs w:val="22"/>
          <w:lang w:val="es-ES_tradnl"/>
        </w:rPr>
        <w:t xml:space="preserve"> y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771F85">
        <w:rPr>
          <w:rFonts w:ascii="ENAIRE Titillium Bold" w:hAnsi="ENAIRE Titillium Bold" w:cs="Arial"/>
          <w:sz w:val="22"/>
          <w:szCs w:val="22"/>
          <w:lang w:val="es-ES_tradnl"/>
        </w:rPr>
        <w:t>un (1) Año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:</w:t>
      </w:r>
    </w:p>
    <w:p w14:paraId="7051CC80" w14:textId="77777777" w:rsidR="00551D6B" w:rsidRDefault="00551D6B" w:rsidP="00551D6B">
      <w:pPr>
        <w:tabs>
          <w:tab w:val="left" w:pos="5733"/>
        </w:tabs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ab/>
      </w:r>
    </w:p>
    <w:p w14:paraId="0D1F3042" w14:textId="77777777" w:rsidR="00551D6B" w:rsidRDefault="00551D6B" w:rsidP="00551D6B">
      <w:pPr>
        <w:pStyle w:val="Prrafodelista"/>
        <w:numPr>
          <w:ilvl w:val="0"/>
          <w:numId w:val="2"/>
        </w:numPr>
        <w:ind w:left="426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Bold" w:hAnsi="ENAIRE Titillium Bold" w:cs="Arial"/>
          <w:sz w:val="22"/>
          <w:szCs w:val="22"/>
          <w:lang w:val="es-ES_tradnl"/>
        </w:rPr>
        <w:t>P</w:t>
      </w:r>
      <w:r w:rsidRPr="00771F85">
        <w:rPr>
          <w:rFonts w:ascii="ENAIRE Titillium Bold" w:hAnsi="ENAIRE Titillium Bold" w:cs="Arial"/>
          <w:sz w:val="22"/>
          <w:szCs w:val="22"/>
          <w:lang w:val="es-ES_tradnl"/>
        </w:rPr>
        <w:t xml:space="preserve">or el </w:t>
      </w:r>
      <w:r w:rsidRPr="00771F85">
        <w:rPr>
          <w:rFonts w:ascii="ENAIRE Titillium Bold" w:hAnsi="ENAIRE Titillium Bold" w:cs="Arial"/>
          <w:noProof/>
          <w:sz w:val="22"/>
          <w:szCs w:val="22"/>
          <w:lang w:val="es-ES"/>
        </w:rPr>
        <w:t>importe del presupuesto base de licitación</w:t>
      </w:r>
      <w:r w:rsidRPr="00771F85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 establecido en el apartado C del cuadro de características del Pliego de Cláusulas Particulares </w:t>
      </w:r>
      <w:r w:rsidRPr="00771F85">
        <w:rPr>
          <w:rFonts w:ascii="ENAIRE Titillium Regular" w:hAnsi="ENAIRE Titillium Regular" w:cs="Arial"/>
          <w:sz w:val="22"/>
          <w:szCs w:val="22"/>
          <w:lang w:val="es-ES_tradnl"/>
        </w:rPr>
        <w:t>(IVA, IGIC, IPSI excluido)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; y</w:t>
      </w:r>
    </w:p>
    <w:p w14:paraId="008B11CC" w14:textId="77777777" w:rsidR="00551D6B" w:rsidRDefault="00551D6B" w:rsidP="00551D6B">
      <w:pPr>
        <w:pStyle w:val="Prrafodelista"/>
        <w:numPr>
          <w:ilvl w:val="0"/>
          <w:numId w:val="2"/>
        </w:numPr>
        <w:ind w:left="426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Por los siguientes </w:t>
      </w:r>
      <w:r w:rsidRPr="00573555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precios por servicio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:</w:t>
      </w:r>
    </w:p>
    <w:p w14:paraId="72366CF6" w14:textId="77777777" w:rsidR="00551D6B" w:rsidRPr="00771F85" w:rsidRDefault="00551D6B" w:rsidP="00551D6B">
      <w:pPr>
        <w:pStyle w:val="Prrafodelista"/>
        <w:ind w:left="720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W w:w="5006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6"/>
        <w:gridCol w:w="650"/>
        <w:gridCol w:w="826"/>
        <w:gridCol w:w="753"/>
        <w:gridCol w:w="884"/>
        <w:gridCol w:w="928"/>
        <w:gridCol w:w="928"/>
        <w:gridCol w:w="864"/>
        <w:gridCol w:w="1085"/>
      </w:tblGrid>
      <w:tr w:rsidR="00551D6B" w:rsidRPr="00551D6B" w14:paraId="52764876" w14:textId="77777777" w:rsidTr="005454E2">
        <w:trPr>
          <w:trHeight w:val="525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F75B5"/>
            <w:vAlign w:val="center"/>
            <w:hideMark/>
          </w:tcPr>
          <w:p w14:paraId="2CFF1FDE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  <w:t>REVISIÓN POR KILÓMETROS PARA CADA UNO DE LOS MODELOS DE VEHÍCULO</w:t>
            </w:r>
            <w:r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  <w:t xml:space="preserve"> (€ </w:t>
            </w:r>
            <w:r w:rsidRPr="009940A2">
              <w:rPr>
                <w:rFonts w:ascii="ENAIRE Titillium Light" w:hAnsi="ENAIRE Titillium Light" w:cs="Arial"/>
                <w:color w:val="FFFFFF" w:themeColor="background1"/>
                <w:sz w:val="16"/>
                <w:szCs w:val="16"/>
                <w:lang w:val="es-ES_tradnl"/>
              </w:rPr>
              <w:t>IVA, IGIC, IPSI excluido</w:t>
            </w:r>
            <w:r w:rsidRPr="009940A2">
              <w:rPr>
                <w:rFonts w:ascii="ENAIRE Titillium Light" w:hAnsi="ENAIRE Titillium Light" w:cs="Calibri"/>
                <w:b/>
                <w:bCs/>
                <w:snapToGrid/>
                <w:color w:val="FFFFFF" w:themeColor="background1"/>
                <w:sz w:val="16"/>
                <w:szCs w:val="16"/>
                <w:lang w:val="es-ES"/>
              </w:rPr>
              <w:t>)</w:t>
            </w:r>
          </w:p>
        </w:tc>
      </w:tr>
      <w:tr w:rsidR="00551D6B" w:rsidRPr="009940A2" w14:paraId="25F7AE01" w14:textId="77777777" w:rsidTr="005454E2">
        <w:trPr>
          <w:trHeight w:val="315"/>
          <w:jc w:val="center"/>
        </w:trPr>
        <w:tc>
          <w:tcPr>
            <w:tcW w:w="9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EC6B547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VEHÍCULO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8253989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1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71D2751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2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47A3382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3</w:t>
            </w:r>
          </w:p>
        </w:tc>
        <w:tc>
          <w:tcPr>
            <w:tcW w:w="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F16B6FA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4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57669DE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5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AC82357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6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B00BB8F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7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6286000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8</w:t>
            </w:r>
          </w:p>
        </w:tc>
      </w:tr>
      <w:tr w:rsidR="00551D6B" w:rsidRPr="009940A2" w14:paraId="31DACF66" w14:textId="77777777" w:rsidTr="005454E2">
        <w:trPr>
          <w:trHeight w:val="315"/>
          <w:jc w:val="center"/>
        </w:trPr>
        <w:tc>
          <w:tcPr>
            <w:tcW w:w="9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B1336" w14:textId="77777777" w:rsidR="00551D6B" w:rsidRPr="009940A2" w:rsidRDefault="00551D6B" w:rsidP="005454E2">
            <w:pPr>
              <w:widowControl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47CD6F5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FOCUS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44F54C3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TOURNEO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2739BEE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KUGA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83199D5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AURIS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1E745D8" w14:textId="77777777" w:rsidR="00551D6B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 xml:space="preserve">AURIS </w:t>
            </w:r>
          </w:p>
          <w:p w14:paraId="706F2231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HÍBRIDO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27FB0E0" w14:textId="77777777" w:rsidR="00551D6B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 xml:space="preserve">RAV 4 </w:t>
            </w:r>
          </w:p>
          <w:p w14:paraId="27B183FA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HÍBRIDO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020D85F" w14:textId="77777777" w:rsidR="00551D6B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 xml:space="preserve">RAV 4 </w:t>
            </w:r>
          </w:p>
          <w:p w14:paraId="6719AA72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HÍBRIDO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EACD3DE" w14:textId="77777777" w:rsidR="00551D6B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 xml:space="preserve">LAND </w:t>
            </w:r>
          </w:p>
          <w:p w14:paraId="2748E08A" w14:textId="77777777" w:rsidR="00551D6B" w:rsidRPr="009940A2" w:rsidRDefault="00551D6B" w:rsidP="005454E2">
            <w:pPr>
              <w:widowControl/>
              <w:jc w:val="center"/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Bold" w:hAnsi="ENAIRE Titillium Bold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CRUISER</w:t>
            </w:r>
          </w:p>
        </w:tc>
      </w:tr>
      <w:tr w:rsidR="00551D6B" w:rsidRPr="00551D6B" w14:paraId="631203DB" w14:textId="77777777" w:rsidTr="005454E2">
        <w:trPr>
          <w:trHeight w:val="402"/>
          <w:jc w:val="center"/>
        </w:trPr>
        <w:tc>
          <w:tcPr>
            <w:tcW w:w="9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378D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Precio 5 litros de aceite motor Castrol 5W30 (o equivalente)</w:t>
            </w:r>
            <w:r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 xml:space="preserve"> e</w:t>
            </w: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stando incluido en este punto aportación SIGAUS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D83E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88F4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CEEF4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D949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ACC6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E6F2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7A28A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4CB0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</w:tr>
      <w:tr w:rsidR="00551D6B" w:rsidRPr="006D73B6" w14:paraId="16B2EA98" w14:textId="77777777" w:rsidTr="005454E2">
        <w:trPr>
          <w:trHeight w:val="402"/>
          <w:jc w:val="center"/>
        </w:trPr>
        <w:tc>
          <w:tcPr>
            <w:tcW w:w="9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D594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Sustitución de filtro de aceite (original)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739F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60F9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EB80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6C6E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BD7C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0BE7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45D4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B69A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51D6B" w:rsidRPr="00551D6B" w14:paraId="7F60BCEC" w14:textId="77777777" w:rsidTr="005454E2">
        <w:trPr>
          <w:trHeight w:val="402"/>
          <w:jc w:val="center"/>
        </w:trPr>
        <w:tc>
          <w:tcPr>
            <w:tcW w:w="9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88FB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Sustitución de filtro de aire (original)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F521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B4B4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1C54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B289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FA87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CED5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8749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E76B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51D6B" w:rsidRPr="00551D6B" w14:paraId="207756B5" w14:textId="77777777" w:rsidTr="005454E2">
        <w:trPr>
          <w:trHeight w:val="402"/>
          <w:jc w:val="center"/>
        </w:trPr>
        <w:tc>
          <w:tcPr>
            <w:tcW w:w="9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ADC2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Sustitución de filtro de polen (original)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C76A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027A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DB69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23DD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8B2A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6E60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217A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45E6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51D6B" w:rsidRPr="00551D6B" w14:paraId="2D43E245" w14:textId="77777777" w:rsidTr="005454E2">
        <w:trPr>
          <w:trHeight w:val="402"/>
          <w:jc w:val="center"/>
        </w:trPr>
        <w:tc>
          <w:tcPr>
            <w:tcW w:w="9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228A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Precio total de mano de obra de revisión por kilómetros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D83C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2FF2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0898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731A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9C03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0AC2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B56E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07AB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51D6B" w:rsidRPr="009940A2" w14:paraId="1BD87E37" w14:textId="77777777" w:rsidTr="005454E2">
        <w:trPr>
          <w:trHeight w:val="402"/>
          <w:jc w:val="center"/>
        </w:trPr>
        <w:tc>
          <w:tcPr>
            <w:tcW w:w="9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3EEC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Precio 1 litro líquido limpiaparabrisas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A3A6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EED3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CE1F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6151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2309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FC78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4628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6013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51D6B" w:rsidRPr="009940A2" w14:paraId="599F70F4" w14:textId="77777777" w:rsidTr="005454E2">
        <w:trPr>
          <w:trHeight w:val="402"/>
          <w:jc w:val="center"/>
        </w:trPr>
        <w:tc>
          <w:tcPr>
            <w:tcW w:w="9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B821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Precio 1 litro líquido anticongelante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B403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B1C0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0AB5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BA8A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127B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C40F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6950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F143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  <w:t> </w:t>
            </w:r>
          </w:p>
        </w:tc>
      </w:tr>
      <w:tr w:rsidR="00551D6B" w:rsidRPr="009940A2" w14:paraId="1244F5CA" w14:textId="77777777" w:rsidTr="005454E2">
        <w:trPr>
          <w:trHeight w:val="465"/>
          <w:jc w:val="center"/>
        </w:trPr>
        <w:tc>
          <w:tcPr>
            <w:tcW w:w="9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BD23C5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TOTAL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122251" w14:textId="77777777" w:rsidR="00551D6B" w:rsidRPr="009940A2" w:rsidRDefault="00551D6B" w:rsidP="005454E2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BB70E5" w14:textId="77777777" w:rsidR="00551D6B" w:rsidRPr="009940A2" w:rsidRDefault="00551D6B" w:rsidP="005454E2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E6B138" w14:textId="77777777" w:rsidR="00551D6B" w:rsidRPr="009940A2" w:rsidRDefault="00551D6B" w:rsidP="005454E2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299BBE" w14:textId="77777777" w:rsidR="00551D6B" w:rsidRPr="009940A2" w:rsidRDefault="00551D6B" w:rsidP="005454E2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489F2A" w14:textId="77777777" w:rsidR="00551D6B" w:rsidRPr="009940A2" w:rsidRDefault="00551D6B" w:rsidP="005454E2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0EF19C" w14:textId="77777777" w:rsidR="00551D6B" w:rsidRPr="009940A2" w:rsidRDefault="00551D6B" w:rsidP="005454E2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57E854" w14:textId="77777777" w:rsidR="00551D6B" w:rsidRPr="009940A2" w:rsidRDefault="00551D6B" w:rsidP="005454E2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78C5B0" w14:textId="77777777" w:rsidR="00551D6B" w:rsidRPr="009940A2" w:rsidRDefault="00551D6B" w:rsidP="005454E2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16"/>
                <w:szCs w:val="16"/>
                <w:lang w:val="es-ES"/>
              </w:rPr>
            </w:pPr>
          </w:p>
        </w:tc>
      </w:tr>
    </w:tbl>
    <w:p w14:paraId="7A95FBCE" w14:textId="77777777" w:rsidR="00551D6B" w:rsidRDefault="00551D6B" w:rsidP="00551D6B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tbl>
      <w:tblPr>
        <w:tblW w:w="7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0"/>
        <w:gridCol w:w="1660"/>
      </w:tblGrid>
      <w:tr w:rsidR="00551D6B" w:rsidRPr="006D73B6" w14:paraId="3957E7C4" w14:textId="77777777" w:rsidTr="005454E2">
        <w:trPr>
          <w:trHeight w:val="342"/>
          <w:jc w:val="center"/>
        </w:trPr>
        <w:tc>
          <w:tcPr>
            <w:tcW w:w="7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2F75B5"/>
            <w:vAlign w:val="center"/>
            <w:hideMark/>
          </w:tcPr>
          <w:p w14:paraId="66E9FB3B" w14:textId="77777777" w:rsidR="00551D6B" w:rsidRPr="009940A2" w:rsidRDefault="00551D6B" w:rsidP="005454E2">
            <w:pPr>
              <w:widowControl/>
              <w:tabs>
                <w:tab w:val="left" w:pos="4887"/>
              </w:tabs>
              <w:jc w:val="center"/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20"/>
                <w:lang w:val="es-ES"/>
              </w:rPr>
            </w:pPr>
            <w:r w:rsidRPr="009940A2"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  <w:t>SERVICIO DE GRÚA</w:t>
            </w:r>
            <w:r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  <w:t xml:space="preserve"> (€ </w:t>
            </w:r>
            <w:r w:rsidRPr="009940A2">
              <w:rPr>
                <w:rFonts w:ascii="ENAIRE Titillium Light" w:hAnsi="ENAIRE Titillium Light" w:cs="Arial"/>
                <w:color w:val="FFFFFF" w:themeColor="background1"/>
                <w:sz w:val="16"/>
                <w:szCs w:val="16"/>
                <w:lang w:val="es-ES_tradnl"/>
              </w:rPr>
              <w:t>IVA, IGIC, IPSI excluido</w:t>
            </w:r>
            <w:r w:rsidRPr="009940A2">
              <w:rPr>
                <w:rFonts w:ascii="ENAIRE Titillium Light" w:hAnsi="ENAIRE Titillium Light" w:cs="Calibri"/>
                <w:b/>
                <w:bCs/>
                <w:snapToGrid/>
                <w:color w:val="FFFFFF" w:themeColor="background1"/>
                <w:sz w:val="16"/>
                <w:szCs w:val="16"/>
                <w:lang w:val="es-ES"/>
              </w:rPr>
              <w:t>)</w:t>
            </w:r>
          </w:p>
        </w:tc>
      </w:tr>
      <w:tr w:rsidR="00551D6B" w:rsidRPr="009940A2" w14:paraId="079CA153" w14:textId="77777777" w:rsidTr="005454E2">
        <w:trPr>
          <w:trHeight w:val="342"/>
          <w:jc w:val="center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3222A" w14:textId="77777777" w:rsidR="00551D6B" w:rsidRPr="009940A2" w:rsidRDefault="00551D6B" w:rsidP="005454E2">
            <w:pPr>
              <w:widowControl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PRECIO SALIDA DE GRÚA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22AEE8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20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51D6B" w:rsidRPr="00551D6B" w14:paraId="12D84B0E" w14:textId="77777777" w:rsidTr="005454E2">
        <w:trPr>
          <w:trHeight w:val="342"/>
          <w:jc w:val="center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5929F" w14:textId="77777777" w:rsidR="00551D6B" w:rsidRPr="009940A2" w:rsidRDefault="00551D6B" w:rsidP="005454E2">
            <w:pPr>
              <w:widowControl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PRECIO KILÓMETRO SALIDA DE GRÚA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36A156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20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51D6B" w:rsidRPr="009940A2" w14:paraId="70F786FD" w14:textId="77777777" w:rsidTr="005454E2">
        <w:trPr>
          <w:trHeight w:val="342"/>
          <w:jc w:val="center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41BF9" w14:textId="77777777" w:rsidR="00551D6B" w:rsidRPr="009940A2" w:rsidRDefault="00551D6B" w:rsidP="005454E2">
            <w:pPr>
              <w:widowControl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PRECIO SALIDA DE NOCTURNIDAD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71E8AA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20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51D6B" w:rsidRPr="009940A2" w14:paraId="5CB685B2" w14:textId="77777777" w:rsidTr="005454E2">
        <w:trPr>
          <w:trHeight w:val="342"/>
          <w:jc w:val="center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291D1" w14:textId="77777777" w:rsidR="00551D6B" w:rsidRPr="009940A2" w:rsidRDefault="00551D6B" w:rsidP="005454E2">
            <w:pPr>
              <w:widowControl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PRECIO KILÓMETRO NOCTURNIDAD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A0ED24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20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</w:tbl>
    <w:p w14:paraId="6133F52C" w14:textId="77777777" w:rsidR="00551D6B" w:rsidRPr="00C7505E" w:rsidRDefault="00551D6B" w:rsidP="00551D6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1518E53" w14:textId="77777777" w:rsidR="00551D6B" w:rsidRDefault="00551D6B" w:rsidP="00551D6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W w:w="7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0"/>
        <w:gridCol w:w="1660"/>
      </w:tblGrid>
      <w:tr w:rsidR="00551D6B" w:rsidRPr="006D73B6" w14:paraId="01EC496B" w14:textId="77777777" w:rsidTr="005454E2">
        <w:trPr>
          <w:trHeight w:val="342"/>
          <w:jc w:val="center"/>
        </w:trPr>
        <w:tc>
          <w:tcPr>
            <w:tcW w:w="7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2F75B5"/>
            <w:vAlign w:val="center"/>
            <w:hideMark/>
          </w:tcPr>
          <w:p w14:paraId="50CDCADC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  <w:lastRenderedPageBreak/>
              <w:t>MANO DE OBRA (€ IVA, IGIC, IPSI excluido)</w:t>
            </w:r>
          </w:p>
        </w:tc>
      </w:tr>
      <w:tr w:rsidR="00551D6B" w:rsidRPr="00551D6B" w14:paraId="6F1A3802" w14:textId="77777777" w:rsidTr="005454E2">
        <w:trPr>
          <w:trHeight w:val="342"/>
          <w:jc w:val="center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94C23" w14:textId="77777777" w:rsidR="00551D6B" w:rsidRPr="009940A2" w:rsidRDefault="00551D6B" w:rsidP="005454E2">
            <w:pPr>
              <w:widowControl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9940A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PRECIO HORA MANO DE OBRA DE OBRA DE TALLER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7AB263" w14:textId="77777777" w:rsidR="00551D6B" w:rsidRPr="009940A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20"/>
                <w:lang w:val="es-ES"/>
              </w:rPr>
            </w:pPr>
            <w:r w:rsidRPr="009940A2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</w:tbl>
    <w:p w14:paraId="5BE39FD5" w14:textId="77777777" w:rsidR="00551D6B" w:rsidRDefault="00551D6B" w:rsidP="00551D6B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46779900" w14:textId="77777777" w:rsidR="00551D6B" w:rsidRDefault="00551D6B" w:rsidP="00551D6B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7535810B" w14:textId="77777777" w:rsidR="00551D6B" w:rsidRPr="00C7505E" w:rsidRDefault="00551D6B" w:rsidP="00551D6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y Prescripciones Técnicas de este expediente, a los cuales se somete en todas sus partes y que son base para esta contratación.</w:t>
      </w:r>
    </w:p>
    <w:p w14:paraId="20A4805A" w14:textId="77777777" w:rsidR="00551D6B" w:rsidRPr="00C7505E" w:rsidRDefault="00551D6B" w:rsidP="00551D6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1DCD230" w14:textId="77777777" w:rsidR="00551D6B" w:rsidRPr="001478B6" w:rsidRDefault="00551D6B" w:rsidP="00551D6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F785EF1" w14:textId="77777777" w:rsidR="00551D6B" w:rsidRPr="00C7505E" w:rsidRDefault="00551D6B" w:rsidP="00551D6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7DF25C7" w14:textId="77777777" w:rsidR="00551D6B" w:rsidRPr="00C7505E" w:rsidRDefault="00551D6B" w:rsidP="00551D6B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46B94897" w14:textId="77777777" w:rsidR="00551D6B" w:rsidRPr="00C7505E" w:rsidRDefault="00551D6B" w:rsidP="00551D6B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4D22A817" w14:textId="77777777" w:rsidR="00551D6B" w:rsidRDefault="00551D6B" w:rsidP="00551D6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5974F06" w14:textId="77777777" w:rsidR="00551D6B" w:rsidRDefault="00551D6B" w:rsidP="00551D6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8BF7CC2" w14:textId="77777777" w:rsidR="00551D6B" w:rsidRDefault="00551D6B" w:rsidP="00551D6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52207AD" w14:textId="77777777" w:rsidR="00551D6B" w:rsidRDefault="00551D6B" w:rsidP="00551D6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58D5296" w14:textId="77777777" w:rsidR="00551D6B" w:rsidRDefault="00551D6B" w:rsidP="00551D6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9A61D0E" w14:textId="77777777" w:rsidR="00551D6B" w:rsidRDefault="00551D6B" w:rsidP="00551D6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4B596C0" w14:textId="77777777" w:rsidR="00551D6B" w:rsidRDefault="00551D6B" w:rsidP="00551D6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5651678" w14:textId="77777777" w:rsidR="00551D6B" w:rsidRDefault="00551D6B" w:rsidP="00551D6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21BE7D1" w14:textId="77777777" w:rsidR="00551D6B" w:rsidRPr="001478B6" w:rsidRDefault="00551D6B" w:rsidP="00551D6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98F7D2" w14:textId="77777777" w:rsidR="00551D6B" w:rsidRDefault="00551D6B" w:rsidP="00551D6B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S</w:t>
      </w: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 IMPORTANTE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S</w:t>
      </w: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: </w:t>
      </w:r>
    </w:p>
    <w:p w14:paraId="3E680449" w14:textId="77777777" w:rsidR="00551D6B" w:rsidRDefault="00551D6B" w:rsidP="00551D6B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7794BEC" w14:textId="77777777" w:rsidR="00551D6B" w:rsidRPr="00573555" w:rsidRDefault="00551D6B" w:rsidP="00551D6B">
      <w:pPr>
        <w:pStyle w:val="Prrafodelista"/>
        <w:numPr>
          <w:ilvl w:val="0"/>
          <w:numId w:val="1"/>
        </w:numPr>
        <w:ind w:left="426"/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573555">
        <w:rPr>
          <w:rFonts w:ascii="ENAIRE Titillium Bold" w:hAnsi="ENAIRE Titillium Bold" w:cs="Arial"/>
          <w:b/>
          <w:sz w:val="22"/>
          <w:szCs w:val="22"/>
          <w:lang w:val="es-ES_tradnl"/>
        </w:rPr>
        <w:t>La proposición económica deberá ser cumplimentada de acuerdo con este modelo. El incumplimiento de este requisito será causa automática de exclusión de la oferta del proceso de adjudicación.</w:t>
      </w:r>
    </w:p>
    <w:p w14:paraId="436269B0" w14:textId="77777777" w:rsidR="00551D6B" w:rsidRDefault="00551D6B" w:rsidP="00551D6B">
      <w:pPr>
        <w:ind w:left="426"/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17D4D52" w14:textId="77777777" w:rsidR="00551D6B" w:rsidRPr="00573555" w:rsidRDefault="00551D6B" w:rsidP="00551D6B">
      <w:pPr>
        <w:pStyle w:val="Prrafodelista"/>
        <w:ind w:left="426"/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573555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2F0C0819" w14:textId="77777777" w:rsidR="00551D6B" w:rsidRPr="00573555" w:rsidRDefault="00551D6B" w:rsidP="00551D6B">
      <w:pPr>
        <w:pStyle w:val="Prrafodelista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7B9F8198" w14:textId="77777777" w:rsidR="00551D6B" w:rsidRPr="00573555" w:rsidRDefault="00551D6B" w:rsidP="00551D6B">
      <w:pPr>
        <w:pStyle w:val="Prrafodelista"/>
        <w:numPr>
          <w:ilvl w:val="0"/>
          <w:numId w:val="1"/>
        </w:numPr>
        <w:ind w:left="426"/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Modelos de </w:t>
      </w:r>
      <w:r w:rsidRPr="00573555">
        <w:rPr>
          <w:rFonts w:ascii="ENAIRE Titillium Bold" w:hAnsi="ENAIRE Titillium Bold" w:cs="Arial"/>
          <w:b/>
          <w:sz w:val="22"/>
          <w:szCs w:val="22"/>
          <w:lang w:val="es-ES_tradnl"/>
        </w:rPr>
        <w:t>Vehículos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:</w:t>
      </w:r>
    </w:p>
    <w:p w14:paraId="313B8E3E" w14:textId="77777777" w:rsidR="00551D6B" w:rsidRDefault="00551D6B" w:rsidP="00551D6B">
      <w:pPr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0"/>
        <w:gridCol w:w="1455"/>
        <w:gridCol w:w="1737"/>
        <w:gridCol w:w="1602"/>
        <w:gridCol w:w="1813"/>
        <w:gridCol w:w="947"/>
      </w:tblGrid>
      <w:tr w:rsidR="00551D6B" w:rsidRPr="00CB3DE2" w14:paraId="7E86CD2D" w14:textId="77777777" w:rsidTr="005454E2">
        <w:trPr>
          <w:trHeight w:val="525"/>
        </w:trPr>
        <w:tc>
          <w:tcPr>
            <w:tcW w:w="558" w:type="pct"/>
            <w:tcBorders>
              <w:top w:val="single" w:sz="8" w:space="0" w:color="17365D"/>
              <w:left w:val="nil"/>
              <w:bottom w:val="single" w:sz="8" w:space="0" w:color="17365D"/>
              <w:right w:val="single" w:sz="8" w:space="0" w:color="17365D"/>
            </w:tcBorders>
            <w:shd w:val="clear" w:color="000000" w:fill="17365D"/>
            <w:noWrap/>
            <w:vAlign w:val="center"/>
            <w:hideMark/>
          </w:tcPr>
          <w:p w14:paraId="54CCBB43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</w:pPr>
            <w:proofErr w:type="spellStart"/>
            <w:r w:rsidRPr="00CB3DE2"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  <w:t>Nº</w:t>
            </w:r>
            <w:proofErr w:type="spellEnd"/>
          </w:p>
        </w:tc>
        <w:tc>
          <w:tcPr>
            <w:tcW w:w="855" w:type="pct"/>
            <w:tcBorders>
              <w:top w:val="single" w:sz="8" w:space="0" w:color="17365D"/>
              <w:left w:val="nil"/>
              <w:bottom w:val="single" w:sz="8" w:space="0" w:color="17365D"/>
              <w:right w:val="single" w:sz="8" w:space="0" w:color="17365D"/>
            </w:tcBorders>
            <w:shd w:val="clear" w:color="000000" w:fill="17365D"/>
            <w:noWrap/>
            <w:vAlign w:val="center"/>
            <w:hideMark/>
          </w:tcPr>
          <w:p w14:paraId="4D38D1E8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  <w:t>MARCA</w:t>
            </w:r>
          </w:p>
        </w:tc>
        <w:tc>
          <w:tcPr>
            <w:tcW w:w="1021" w:type="pct"/>
            <w:tcBorders>
              <w:top w:val="single" w:sz="8" w:space="0" w:color="17365D"/>
              <w:left w:val="nil"/>
              <w:bottom w:val="single" w:sz="8" w:space="0" w:color="17365D"/>
              <w:right w:val="single" w:sz="8" w:space="0" w:color="17365D"/>
            </w:tcBorders>
            <w:shd w:val="clear" w:color="000000" w:fill="17365D"/>
            <w:noWrap/>
            <w:vAlign w:val="center"/>
            <w:hideMark/>
          </w:tcPr>
          <w:p w14:paraId="17D97F96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  <w:t>MODELO</w:t>
            </w:r>
          </w:p>
        </w:tc>
        <w:tc>
          <w:tcPr>
            <w:tcW w:w="942" w:type="pct"/>
            <w:tcBorders>
              <w:top w:val="single" w:sz="8" w:space="0" w:color="17365D"/>
              <w:left w:val="nil"/>
              <w:bottom w:val="single" w:sz="8" w:space="0" w:color="17365D"/>
              <w:right w:val="single" w:sz="8" w:space="0" w:color="17365D"/>
            </w:tcBorders>
            <w:shd w:val="clear" w:color="000000" w:fill="17365D"/>
            <w:noWrap/>
            <w:vAlign w:val="center"/>
            <w:hideMark/>
          </w:tcPr>
          <w:p w14:paraId="0E0049DA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  <w:t>MOTOR</w:t>
            </w:r>
          </w:p>
        </w:tc>
        <w:tc>
          <w:tcPr>
            <w:tcW w:w="1066" w:type="pct"/>
            <w:tcBorders>
              <w:top w:val="single" w:sz="8" w:space="0" w:color="17365D"/>
              <w:left w:val="nil"/>
              <w:bottom w:val="single" w:sz="8" w:space="0" w:color="17365D"/>
              <w:right w:val="single" w:sz="8" w:space="0" w:color="17365D"/>
            </w:tcBorders>
            <w:shd w:val="clear" w:color="000000" w:fill="17365D"/>
            <w:vAlign w:val="center"/>
            <w:hideMark/>
          </w:tcPr>
          <w:p w14:paraId="3C1DF80D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  <w:t>COMBUSTIBLE</w:t>
            </w:r>
          </w:p>
        </w:tc>
        <w:tc>
          <w:tcPr>
            <w:tcW w:w="557" w:type="pct"/>
            <w:tcBorders>
              <w:top w:val="single" w:sz="8" w:space="0" w:color="17365D"/>
              <w:left w:val="nil"/>
              <w:bottom w:val="single" w:sz="8" w:space="0" w:color="17365D"/>
              <w:right w:val="nil"/>
            </w:tcBorders>
            <w:shd w:val="clear" w:color="000000" w:fill="17365D"/>
            <w:noWrap/>
            <w:vAlign w:val="center"/>
            <w:hideMark/>
          </w:tcPr>
          <w:p w14:paraId="64C1EBFA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b/>
                <w:bCs/>
                <w:snapToGrid/>
                <w:color w:val="FFFFFF"/>
                <w:sz w:val="16"/>
                <w:szCs w:val="16"/>
                <w:lang w:val="es-ES"/>
              </w:rPr>
              <w:t>AÑO</w:t>
            </w:r>
          </w:p>
        </w:tc>
      </w:tr>
      <w:tr w:rsidR="00551D6B" w:rsidRPr="00CB3DE2" w14:paraId="36D1E0F9" w14:textId="77777777" w:rsidTr="005454E2">
        <w:trPr>
          <w:trHeight w:val="315"/>
        </w:trPr>
        <w:tc>
          <w:tcPr>
            <w:tcW w:w="558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147A451D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1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31BA367D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FORD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4FC921CA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FOCUS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72222E0D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1596 CC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vAlign w:val="center"/>
            <w:hideMark/>
          </w:tcPr>
          <w:p w14:paraId="244DA99A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GASOLINA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17365D"/>
              <w:right w:val="nil"/>
            </w:tcBorders>
            <w:shd w:val="clear" w:color="auto" w:fill="auto"/>
            <w:noWrap/>
            <w:vAlign w:val="center"/>
            <w:hideMark/>
          </w:tcPr>
          <w:p w14:paraId="52703C9B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2007</w:t>
            </w:r>
          </w:p>
        </w:tc>
      </w:tr>
      <w:tr w:rsidR="00551D6B" w:rsidRPr="00CB3DE2" w14:paraId="7FFFB8AC" w14:textId="77777777" w:rsidTr="005454E2">
        <w:trPr>
          <w:trHeight w:val="315"/>
        </w:trPr>
        <w:tc>
          <w:tcPr>
            <w:tcW w:w="558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2CB0820E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2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0A7A2583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FORD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0AFDBE94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TOURNEO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4384D8C8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1753 CC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vAlign w:val="center"/>
            <w:hideMark/>
          </w:tcPr>
          <w:p w14:paraId="5A7D4027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GASOLINA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17365D"/>
              <w:right w:val="nil"/>
            </w:tcBorders>
            <w:shd w:val="clear" w:color="auto" w:fill="auto"/>
            <w:noWrap/>
            <w:vAlign w:val="center"/>
            <w:hideMark/>
          </w:tcPr>
          <w:p w14:paraId="12130DA9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2008</w:t>
            </w:r>
          </w:p>
        </w:tc>
      </w:tr>
      <w:tr w:rsidR="00551D6B" w:rsidRPr="00CB3DE2" w14:paraId="59B45010" w14:textId="77777777" w:rsidTr="005454E2">
        <w:trPr>
          <w:trHeight w:val="315"/>
        </w:trPr>
        <w:tc>
          <w:tcPr>
            <w:tcW w:w="558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105CAC1A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3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4E43209C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FORD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0046DF3C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KUGA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39EEBD1D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1997 CC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vAlign w:val="center"/>
            <w:hideMark/>
          </w:tcPr>
          <w:p w14:paraId="16D9E3D8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DIESEL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17365D"/>
              <w:right w:val="nil"/>
            </w:tcBorders>
            <w:shd w:val="clear" w:color="auto" w:fill="auto"/>
            <w:noWrap/>
            <w:vAlign w:val="center"/>
            <w:hideMark/>
          </w:tcPr>
          <w:p w14:paraId="4006A352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2010</w:t>
            </w:r>
          </w:p>
        </w:tc>
      </w:tr>
      <w:tr w:rsidR="00551D6B" w:rsidRPr="00CB3DE2" w14:paraId="1123DEA1" w14:textId="77777777" w:rsidTr="005454E2">
        <w:trPr>
          <w:trHeight w:val="525"/>
        </w:trPr>
        <w:tc>
          <w:tcPr>
            <w:tcW w:w="558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75705664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4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71AF3FB3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TOYOTA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6B2B9C27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AURIS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03127431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1797 CC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vAlign w:val="center"/>
            <w:hideMark/>
          </w:tcPr>
          <w:p w14:paraId="76001E31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GASOLINA-HÍBRIDO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17365D"/>
              <w:right w:val="nil"/>
            </w:tcBorders>
            <w:shd w:val="clear" w:color="auto" w:fill="auto"/>
            <w:noWrap/>
            <w:vAlign w:val="center"/>
            <w:hideMark/>
          </w:tcPr>
          <w:p w14:paraId="7D9325F3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2011</w:t>
            </w:r>
          </w:p>
        </w:tc>
      </w:tr>
      <w:tr w:rsidR="00551D6B" w:rsidRPr="00CB3DE2" w14:paraId="0EC3426C" w14:textId="77777777" w:rsidTr="005454E2">
        <w:trPr>
          <w:trHeight w:val="525"/>
        </w:trPr>
        <w:tc>
          <w:tcPr>
            <w:tcW w:w="558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28208A00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5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035AEEBB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TOYOTA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52852F69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AURIS HÍBRIDO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5A78A0D1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1798 CC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vAlign w:val="center"/>
            <w:hideMark/>
          </w:tcPr>
          <w:p w14:paraId="60BE4B50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GASOLINA-HÍBRIDO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17365D"/>
              <w:right w:val="nil"/>
            </w:tcBorders>
            <w:shd w:val="clear" w:color="auto" w:fill="auto"/>
            <w:noWrap/>
            <w:vAlign w:val="center"/>
            <w:hideMark/>
          </w:tcPr>
          <w:p w14:paraId="7F5C30A6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2013</w:t>
            </w:r>
          </w:p>
        </w:tc>
      </w:tr>
      <w:tr w:rsidR="00551D6B" w:rsidRPr="00CB3DE2" w14:paraId="51A1576B" w14:textId="77777777" w:rsidTr="005454E2">
        <w:trPr>
          <w:trHeight w:val="525"/>
        </w:trPr>
        <w:tc>
          <w:tcPr>
            <w:tcW w:w="558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73D7F549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6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3EE9D95F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TOYOTA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2C44E210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RAV 4 HÍBRIDO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69A13D67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2494 CC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vAlign w:val="center"/>
            <w:hideMark/>
          </w:tcPr>
          <w:p w14:paraId="69BD7E18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GASOLINA-HÍBRIDO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17365D"/>
              <w:right w:val="nil"/>
            </w:tcBorders>
            <w:shd w:val="clear" w:color="auto" w:fill="auto"/>
            <w:noWrap/>
            <w:vAlign w:val="center"/>
            <w:hideMark/>
          </w:tcPr>
          <w:p w14:paraId="259B4B38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2017</w:t>
            </w:r>
          </w:p>
        </w:tc>
      </w:tr>
      <w:tr w:rsidR="00551D6B" w:rsidRPr="00CB3DE2" w14:paraId="27BAEBE9" w14:textId="77777777" w:rsidTr="005454E2">
        <w:trPr>
          <w:trHeight w:val="525"/>
        </w:trPr>
        <w:tc>
          <w:tcPr>
            <w:tcW w:w="558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35A386ED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7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5D7C10E1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TOYOTA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7BA07F52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RAV 4 HÍBRIDO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57416918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2494 CC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vAlign w:val="center"/>
            <w:hideMark/>
          </w:tcPr>
          <w:p w14:paraId="0369A4C0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GASOLINA-HÍBRIDO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17365D"/>
              <w:right w:val="nil"/>
            </w:tcBorders>
            <w:shd w:val="clear" w:color="auto" w:fill="auto"/>
            <w:noWrap/>
            <w:vAlign w:val="center"/>
            <w:hideMark/>
          </w:tcPr>
          <w:p w14:paraId="06E203DD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2018</w:t>
            </w:r>
          </w:p>
        </w:tc>
      </w:tr>
      <w:tr w:rsidR="00551D6B" w:rsidRPr="00CB3DE2" w14:paraId="372BD12D" w14:textId="77777777" w:rsidTr="005454E2">
        <w:trPr>
          <w:trHeight w:val="315"/>
        </w:trPr>
        <w:tc>
          <w:tcPr>
            <w:tcW w:w="558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48F90D14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8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1577A464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TOYOTA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29EA47ED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LAND CRUISER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noWrap/>
            <w:vAlign w:val="center"/>
            <w:hideMark/>
          </w:tcPr>
          <w:p w14:paraId="1BD62066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2755 CC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8" w:space="0" w:color="17365D"/>
              <w:right w:val="single" w:sz="8" w:space="0" w:color="17365D"/>
            </w:tcBorders>
            <w:shd w:val="clear" w:color="auto" w:fill="auto"/>
            <w:vAlign w:val="center"/>
            <w:hideMark/>
          </w:tcPr>
          <w:p w14:paraId="00A59F9B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DIESEL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17365D"/>
              <w:right w:val="nil"/>
            </w:tcBorders>
            <w:shd w:val="clear" w:color="auto" w:fill="auto"/>
            <w:noWrap/>
            <w:vAlign w:val="center"/>
            <w:hideMark/>
          </w:tcPr>
          <w:p w14:paraId="6CE8B9C6" w14:textId="77777777" w:rsidR="00551D6B" w:rsidRPr="00CB3DE2" w:rsidRDefault="00551D6B" w:rsidP="005454E2">
            <w:pPr>
              <w:widowControl/>
              <w:jc w:val="center"/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</w:pPr>
            <w:r w:rsidRPr="00CB3DE2">
              <w:rPr>
                <w:rFonts w:ascii="ENAIRE Titillium Light" w:hAnsi="ENAIRE Titillium Light" w:cs="Calibri"/>
                <w:snapToGrid/>
                <w:color w:val="000000"/>
                <w:sz w:val="16"/>
                <w:szCs w:val="16"/>
                <w:lang w:val="es-ES"/>
              </w:rPr>
              <w:t>2022</w:t>
            </w:r>
          </w:p>
        </w:tc>
      </w:tr>
    </w:tbl>
    <w:p w14:paraId="406011FB" w14:textId="77777777" w:rsidR="006F7365" w:rsidRDefault="006F7365"/>
    <w:sectPr w:rsidR="006F73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653D"/>
    <w:multiLevelType w:val="hybridMultilevel"/>
    <w:tmpl w:val="F30223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3914A5"/>
    <w:multiLevelType w:val="hybridMultilevel"/>
    <w:tmpl w:val="4872D2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602240">
    <w:abstractNumId w:val="1"/>
  </w:num>
  <w:num w:numId="2" w16cid:durableId="1892495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D6B"/>
    <w:rsid w:val="00551D6B"/>
    <w:rsid w:val="006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0351"/>
  <w15:chartTrackingRefBased/>
  <w15:docId w15:val="{1766CFCE-B054-4782-A8F8-6C2CD540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D6B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551D6B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51D6B"/>
    <w:rPr>
      <w:rFonts w:ascii="ENAIRE Titillium Bold" w:eastAsia="Times New Roman" w:hAnsi="ENAIRE Titillium Bold" w:cs="Times New Roman"/>
      <w:b/>
      <w:caps/>
      <w:snapToGrid w:val="0"/>
      <w:kern w:val="0"/>
      <w:szCs w:val="20"/>
      <w:u w:val="single"/>
      <w:lang w:val="es-ES_tradnl" w:eastAsia="es-ES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551D6B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551D6B"/>
    <w:rPr>
      <w:rFonts w:ascii="Univers" w:eastAsia="Times New Roman" w:hAnsi="Univers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551D6B"/>
    <w:pPr>
      <w:ind w:left="708"/>
    </w:p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551D6B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2023-08-04T10:37:00Z</dcterms:created>
  <dcterms:modified xsi:type="dcterms:W3CDTF">2023-08-04T10:37:00Z</dcterms:modified>
</cp:coreProperties>
</file>