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686AA" w14:textId="77777777" w:rsidR="00C30308" w:rsidRDefault="00C30308" w:rsidP="00C30308">
      <w:pPr>
        <w:pStyle w:val="NIVEL1"/>
        <w:rPr>
          <w:lang w:val="es-ES_tradnl"/>
        </w:rPr>
      </w:pPr>
      <w:bookmarkStart w:id="0" w:name="_Toc97541271"/>
      <w:bookmarkStart w:id="1" w:name="_Toc97619001"/>
      <w:bookmarkStart w:id="2" w:name="_Toc98140018"/>
      <w:bookmarkStart w:id="3" w:name="_Toc98855675"/>
      <w:r>
        <w:rPr>
          <w:lang w:val="es-ES_tradnl"/>
        </w:rPr>
        <w:t>ANEXO VI - MODELO DE DECLARACIÓN RESPONSABLE DE AUSENCIA DE CONFLICTO DE INTERESES</w:t>
      </w:r>
      <w:bookmarkEnd w:id="0"/>
      <w:bookmarkEnd w:id="1"/>
      <w:bookmarkEnd w:id="2"/>
      <w:bookmarkEnd w:id="3"/>
    </w:p>
    <w:p w14:paraId="56B8D457" w14:textId="77777777" w:rsidR="00C30308" w:rsidRDefault="00C30308" w:rsidP="00C30308">
      <w:pPr>
        <w:keepNext/>
        <w:ind w:right="-113"/>
        <w:jc w:val="both"/>
        <w:outlineLvl w:val="0"/>
        <w:rPr>
          <w:rFonts w:ascii="ENAIRE Titillium Bold" w:hAnsi="ENAIRE Titillium Bold"/>
          <w:b/>
          <w:sz w:val="20"/>
          <w:szCs w:val="22"/>
          <w:u w:val="single"/>
          <w:lang w:val="es-ES" w:eastAsia="x-none"/>
        </w:rPr>
      </w:pPr>
    </w:p>
    <w:p w14:paraId="0BB6EA5F" w14:textId="77777777" w:rsidR="00C30308" w:rsidRDefault="00C30308" w:rsidP="00C30308">
      <w:pPr>
        <w:jc w:val="both"/>
        <w:rPr>
          <w:rFonts w:ascii="Arial" w:hAnsi="Arial" w:cs="Arial"/>
          <w:lang w:val="es-ES"/>
        </w:rPr>
      </w:pPr>
    </w:p>
    <w:p w14:paraId="0349ED0C" w14:textId="77777777" w:rsidR="00C30308" w:rsidRDefault="00C30308" w:rsidP="00C30308">
      <w:pPr>
        <w:widowControl/>
        <w:autoSpaceDE w:val="0"/>
        <w:autoSpaceDN w:val="0"/>
        <w:adjustRightInd w:val="0"/>
        <w:rPr>
          <w:rFonts w:ascii="Arial" w:hAnsi="Arial" w:cs="Arial"/>
          <w:color w:val="3F3F3F"/>
          <w:w w:val="105"/>
          <w:sz w:val="20"/>
          <w:lang w:val="es-ES" w:eastAsia="x-none"/>
        </w:rPr>
      </w:pPr>
    </w:p>
    <w:p w14:paraId="4617911E" w14:textId="77777777" w:rsidR="00C30308" w:rsidRDefault="00C30308" w:rsidP="00C30308">
      <w:pPr>
        <w:widowControl/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112708BD" w14:textId="77777777" w:rsidR="00C30308" w:rsidRDefault="00C30308" w:rsidP="00C30308">
      <w:pPr>
        <w:widowControl/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</w:p>
    <w:p w14:paraId="2187072A" w14:textId="77777777" w:rsidR="00C30308" w:rsidRDefault="00C30308" w:rsidP="00C30308">
      <w:pPr>
        <w:widowControl/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542A9B31" w14:textId="77777777" w:rsidR="00C30308" w:rsidRDefault="00C30308" w:rsidP="00C30308">
      <w:pPr>
        <w:widowControl/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Primero. Estar informado/s de lo siguiente:</w:t>
      </w:r>
    </w:p>
    <w:p w14:paraId="019084D7" w14:textId="77777777" w:rsidR="00C30308" w:rsidRDefault="00C30308" w:rsidP="00C30308">
      <w:pPr>
        <w:spacing w:before="91"/>
        <w:ind w:right="4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2044DE03" w14:textId="77777777" w:rsidR="00C30308" w:rsidRDefault="00C30308" w:rsidP="00C30308">
      <w:pPr>
        <w:spacing w:before="91"/>
        <w:ind w:right="4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0D05CB85" w14:textId="77777777" w:rsidR="00C30308" w:rsidRDefault="00C30308" w:rsidP="00C30308">
      <w:pPr>
        <w:numPr>
          <w:ilvl w:val="0"/>
          <w:numId w:val="1"/>
        </w:numPr>
        <w:tabs>
          <w:tab w:val="left" w:pos="336"/>
        </w:tabs>
        <w:autoSpaceDE w:val="0"/>
        <w:autoSpaceDN w:val="0"/>
        <w:spacing w:before="11"/>
        <w:ind w:right="350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 xml:space="preserve">Que el artículo 61.3 «Conflicto de intereses», del Reglamento (UE, </w:t>
      </w:r>
      <w:proofErr w:type="spellStart"/>
      <w:r>
        <w:rPr>
          <w:rFonts w:ascii="ENAIRE Titillium Regular" w:hAnsi="ENAIRE Titillium Regular" w:cs="Arial"/>
          <w:sz w:val="20"/>
          <w:lang w:val="es-ES"/>
        </w:rPr>
        <w:t>Euratom</w:t>
      </w:r>
      <w:proofErr w:type="spellEnd"/>
      <w:r>
        <w:rPr>
          <w:rFonts w:ascii="ENAIRE Titillium Regular" w:hAnsi="ENAIRE Titillium Regular" w:cs="Arial"/>
          <w:sz w:val="20"/>
          <w:lang w:val="es-ES"/>
        </w:rPr>
        <w:t>) 2018/1046 del Parlamento Europeo y del Consejo, de 18 de julio (Reglamento  financiero  de  la UE)  establece que  «existirá conflicto  de intereses cuando el ejercicio imparcial y objetivo de las funciones se vea comprometido por razones familiares, afectivas, de afinidad política o nacional, de interés económico o por cualquier motivo directo o indirecto  de  interés personal.»</w:t>
      </w:r>
    </w:p>
    <w:p w14:paraId="325D75A9" w14:textId="77777777" w:rsidR="00C30308" w:rsidRDefault="00C30308" w:rsidP="00C30308">
      <w:pPr>
        <w:jc w:val="both"/>
        <w:rPr>
          <w:rFonts w:ascii="ENAIRE Titillium Regular" w:hAnsi="ENAIRE Titillium Regular" w:cs="Arial"/>
          <w:sz w:val="20"/>
          <w:lang w:val="es-ES"/>
        </w:rPr>
      </w:pPr>
    </w:p>
    <w:p w14:paraId="4677A967" w14:textId="77777777" w:rsidR="00C30308" w:rsidRDefault="00C30308" w:rsidP="00C30308">
      <w:pPr>
        <w:numPr>
          <w:ilvl w:val="0"/>
          <w:numId w:val="1"/>
        </w:numPr>
        <w:tabs>
          <w:tab w:val="left" w:pos="352"/>
        </w:tabs>
        <w:autoSpaceDE w:val="0"/>
        <w:autoSpaceDN w:val="0"/>
        <w:ind w:right="349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 y licitadores.</w:t>
      </w:r>
    </w:p>
    <w:p w14:paraId="77AA9DCF" w14:textId="77777777" w:rsidR="00C30308" w:rsidRDefault="00C30308" w:rsidP="00C30308">
      <w:pPr>
        <w:jc w:val="both"/>
        <w:rPr>
          <w:rFonts w:ascii="ENAIRE Titillium Regular" w:hAnsi="ENAIRE Titillium Regular" w:cs="Arial"/>
          <w:sz w:val="20"/>
          <w:lang w:val="es-ES"/>
        </w:rPr>
      </w:pPr>
    </w:p>
    <w:p w14:paraId="6774F7FF" w14:textId="77777777" w:rsidR="00C30308" w:rsidRDefault="00C30308" w:rsidP="00C30308">
      <w:pPr>
        <w:numPr>
          <w:ilvl w:val="0"/>
          <w:numId w:val="1"/>
        </w:numPr>
        <w:tabs>
          <w:tab w:val="left" w:pos="365"/>
        </w:tabs>
        <w:autoSpaceDE w:val="0"/>
        <w:autoSpaceDN w:val="0"/>
        <w:ind w:right="354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 xml:space="preserve"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 </w:t>
      </w:r>
      <w:proofErr w:type="spellStart"/>
      <w:r>
        <w:rPr>
          <w:rFonts w:ascii="ENAIRE Titillium Regular" w:hAnsi="ENAIRE Titillium Regular" w:cs="Arial"/>
          <w:sz w:val="20"/>
          <w:lang w:val="es-ES"/>
        </w:rPr>
        <w:t>siguiente»,siendo</w:t>
      </w:r>
      <w:proofErr w:type="spellEnd"/>
      <w:r>
        <w:rPr>
          <w:rFonts w:ascii="ENAIRE Titillium Regular" w:hAnsi="ENAIRE Titillium Regular" w:cs="Arial"/>
          <w:sz w:val="20"/>
          <w:lang w:val="es-ES"/>
        </w:rPr>
        <w:t xml:space="preserve"> éstas:</w:t>
      </w:r>
    </w:p>
    <w:p w14:paraId="0D5ADDC3" w14:textId="77777777" w:rsidR="00C30308" w:rsidRDefault="00C30308" w:rsidP="00C30308">
      <w:pPr>
        <w:jc w:val="both"/>
        <w:rPr>
          <w:rFonts w:ascii="ENAIRE Titillium Regular" w:hAnsi="ENAIRE Titillium Regular" w:cs="Arial"/>
          <w:sz w:val="20"/>
          <w:lang w:val="es-ES"/>
        </w:rPr>
      </w:pPr>
    </w:p>
    <w:p w14:paraId="71FA396F" w14:textId="77777777" w:rsidR="00C30308" w:rsidRDefault="00C30308" w:rsidP="00372BAC">
      <w:pPr>
        <w:numPr>
          <w:ilvl w:val="0"/>
          <w:numId w:val="3"/>
        </w:numPr>
        <w:tabs>
          <w:tab w:val="left" w:pos="366"/>
        </w:tabs>
        <w:autoSpaceDE w:val="0"/>
        <w:autoSpaceDN w:val="0"/>
        <w:ind w:left="1068" w:right="354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Tener interés personal en el asunto de que se trate  o en otro en cuya resolución pudiera influir la de      aquél; ser administrador de sociedad o entidad interesada, o tener cuestión litigiosa pendiente con algún interesado.</w:t>
      </w:r>
    </w:p>
    <w:p w14:paraId="277A4EFD" w14:textId="77777777" w:rsidR="00C30308" w:rsidRDefault="00C30308" w:rsidP="00372BAC">
      <w:pPr>
        <w:spacing w:before="9"/>
        <w:ind w:left="348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1A34F689" w14:textId="77777777" w:rsidR="00C30308" w:rsidRDefault="00C30308" w:rsidP="00372BAC">
      <w:pPr>
        <w:numPr>
          <w:ilvl w:val="0"/>
          <w:numId w:val="3"/>
        </w:numPr>
        <w:tabs>
          <w:tab w:val="left" w:pos="346"/>
        </w:tabs>
        <w:autoSpaceDE w:val="0"/>
        <w:autoSpaceDN w:val="0"/>
        <w:ind w:left="1068" w:right="350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 los  asesores,  representantes  legales o mandatarios que intervengan en el procedimiento, así como compartir despacho profesional o estar asociado con éstos para el asesoramiento, la representación o el mandato.</w:t>
      </w:r>
    </w:p>
    <w:p w14:paraId="7CE2A934" w14:textId="77777777" w:rsidR="00C30308" w:rsidRDefault="00C30308" w:rsidP="00372BAC">
      <w:pPr>
        <w:spacing w:before="9"/>
        <w:ind w:left="348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1E821C04" w14:textId="77777777" w:rsidR="00C30308" w:rsidRDefault="00C30308" w:rsidP="00372BAC">
      <w:pPr>
        <w:numPr>
          <w:ilvl w:val="0"/>
          <w:numId w:val="3"/>
        </w:numPr>
        <w:tabs>
          <w:tab w:val="left" w:pos="347"/>
        </w:tabs>
        <w:autoSpaceDE w:val="0"/>
        <w:autoSpaceDN w:val="0"/>
        <w:ind w:left="1068" w:right="350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Tener amistad íntima o enemistad manifiesta con alguna de las personas mencionadas en el apartado anterior.</w:t>
      </w:r>
    </w:p>
    <w:p w14:paraId="00797D21" w14:textId="77777777" w:rsidR="00C30308" w:rsidRDefault="00C30308" w:rsidP="00372BAC">
      <w:pPr>
        <w:ind w:left="348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4FC20CE4" w14:textId="77777777" w:rsidR="00C30308" w:rsidRDefault="00C30308" w:rsidP="00372BAC">
      <w:pPr>
        <w:numPr>
          <w:ilvl w:val="0"/>
          <w:numId w:val="3"/>
        </w:numPr>
        <w:tabs>
          <w:tab w:val="left" w:pos="352"/>
        </w:tabs>
        <w:autoSpaceDE w:val="0"/>
        <w:autoSpaceDN w:val="0"/>
        <w:ind w:left="1068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Haber  intervenido como  perito  o como testigo en  el  procedimiento  de  que se trate.</w:t>
      </w:r>
    </w:p>
    <w:p w14:paraId="62755F9E" w14:textId="77777777" w:rsidR="00C30308" w:rsidRDefault="00C30308" w:rsidP="00372BAC">
      <w:pPr>
        <w:spacing w:before="9"/>
        <w:ind w:left="348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4BE21F11" w14:textId="77777777" w:rsidR="00C30308" w:rsidRDefault="00C30308" w:rsidP="00372BAC">
      <w:pPr>
        <w:numPr>
          <w:ilvl w:val="0"/>
          <w:numId w:val="3"/>
        </w:numPr>
        <w:tabs>
          <w:tab w:val="left" w:pos="342"/>
        </w:tabs>
        <w:autoSpaceDE w:val="0"/>
        <w:autoSpaceDN w:val="0"/>
        <w:ind w:left="1068" w:right="352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3CCEB3E1" w14:textId="77777777" w:rsidR="00C30308" w:rsidRDefault="00C30308" w:rsidP="00C30308">
      <w:pPr>
        <w:jc w:val="both"/>
        <w:rPr>
          <w:rFonts w:ascii="ENAIRE Titillium Regular" w:hAnsi="ENAIRE Titillium Regular" w:cs="Arial"/>
          <w:sz w:val="20"/>
          <w:lang w:val="es-ES"/>
        </w:rPr>
      </w:pPr>
    </w:p>
    <w:p w14:paraId="60D79D5F" w14:textId="77777777" w:rsidR="00C30308" w:rsidRDefault="00C30308" w:rsidP="00C30308">
      <w:pPr>
        <w:ind w:left="118" w:right="355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Segundo. Que no se encuentra/n incurso/s en ninguna situación que pueda calificarse de conflicto de intereses de las indicadas en el artículo 61.3 del Reglamento Financiero de la UE y que no concurre  en su/s persona/s ninguna causa de abstención del artículo 23.2 de la Ley 40/2015, de  1  de  octubre,  de  Régimen Jurídico del Sector Público que pueda afectar al procedimiento de licitación/concesión.</w:t>
      </w:r>
    </w:p>
    <w:p w14:paraId="4ABD2F29" w14:textId="77777777" w:rsidR="00C30308" w:rsidRDefault="00C30308" w:rsidP="00C30308">
      <w:pPr>
        <w:spacing w:before="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56C71614" w14:textId="77777777" w:rsidR="00C30308" w:rsidRDefault="00C30308" w:rsidP="00372BAC">
      <w:pPr>
        <w:spacing w:before="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2EA6E378" w14:textId="77777777" w:rsidR="00C30308" w:rsidRDefault="00C30308" w:rsidP="00372BAC">
      <w:pPr>
        <w:spacing w:before="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53714324" w14:textId="77777777" w:rsidR="00C30308" w:rsidRDefault="00C30308" w:rsidP="00372BAC">
      <w:pPr>
        <w:spacing w:before="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3B29A008" w14:textId="77777777" w:rsidR="00C30308" w:rsidRDefault="00C30308" w:rsidP="00372BAC">
      <w:pPr>
        <w:spacing w:before="1"/>
        <w:ind w:left="118" w:right="350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Tercero. 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6ED3895" w14:textId="77777777" w:rsidR="00C30308" w:rsidRDefault="00C30308" w:rsidP="00372BAC">
      <w:pPr>
        <w:jc w:val="both"/>
        <w:rPr>
          <w:rFonts w:ascii="ENAIRE Titillium Regular" w:hAnsi="ENAIRE Titillium Regular" w:cs="Arial"/>
          <w:sz w:val="20"/>
          <w:lang w:val="es-ES"/>
        </w:rPr>
      </w:pPr>
    </w:p>
    <w:p w14:paraId="15A098A1" w14:textId="77777777" w:rsidR="00C30308" w:rsidRDefault="00C30308" w:rsidP="00372BAC">
      <w:pPr>
        <w:spacing w:before="1"/>
        <w:ind w:left="118" w:right="352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</w:p>
    <w:p w14:paraId="0ACF2CAA" w14:textId="75699C46" w:rsidR="00596AB5" w:rsidRDefault="00596AB5">
      <w:pPr>
        <w:rPr>
          <w:lang w:val="es-ES"/>
        </w:rPr>
      </w:pPr>
    </w:p>
    <w:p w14:paraId="6F9D2608" w14:textId="7AC903CD" w:rsidR="00372BAC" w:rsidRDefault="00372BAC">
      <w:pPr>
        <w:rPr>
          <w:lang w:val="es-ES"/>
        </w:rPr>
      </w:pPr>
    </w:p>
    <w:p w14:paraId="0C588CB5" w14:textId="45FA0EE1" w:rsidR="00372BAC" w:rsidRDefault="00372BAC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  <w:r>
        <w:rPr>
          <w:rStyle w:val="eop"/>
          <w:rFonts w:ascii="ENAIRE Titillium Regular" w:hAnsi="ENAIRE Titillium Regular" w:cs="Segoe UI"/>
          <w:sz w:val="20"/>
          <w:szCs w:val="20"/>
        </w:rPr>
        <w:t> </w:t>
      </w:r>
    </w:p>
    <w:p w14:paraId="25199C7D" w14:textId="4176C37B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43627EB" w14:textId="2CA61ADE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7B618ED6" w14:textId="68B19FED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1512E6E" w14:textId="226ED195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06B0DA3" w14:textId="75F6D049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8A16D35" w14:textId="03E73CAF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590FC26A" w14:textId="4CA2493A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8E0256B" w14:textId="1A082A34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4647C66F" w14:textId="4A947D58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3D997DD3" w14:textId="447CCDDC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2F25255" w14:textId="254D3F74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F87FDF1" w14:textId="3F25C4E4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26FF3D77" w14:textId="28E5C185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13DC324" w14:textId="0973FBEC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419436EB" w14:textId="6E0BB953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52D18AD4" w14:textId="4BC7D396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4C0D02E6" w14:textId="2A35107E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50C66A92" w14:textId="66F330BD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AA1AA5D" w14:textId="4711743F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3A57327" w14:textId="7D3F3F9C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7E783675" w14:textId="64CE3132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55422D65" w14:textId="66D45A8C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7BA2AB69" w14:textId="2A96D355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773624D7" w14:textId="73303873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BF286CB" w14:textId="4229ECB1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5D6A1F0F" w14:textId="4B367DB5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4815AE1" w14:textId="71882035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E48937C" w14:textId="114EA3D6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0F00D88" w14:textId="6443C424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6C87997" w14:textId="23ED4789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60DE16A7" w14:textId="4317F43D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9018D66" w14:textId="1B9A2F3D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0512FEF2" w14:textId="44CB3DD7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44103639" w14:textId="3CFD0FBC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53516FC5" w14:textId="7639B58D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1EF6CC06" w14:textId="7CFDC7EF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2EEC2026" w14:textId="339A2341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3B473919" w14:textId="36664EAC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ENAIRE Titillium Regular" w:hAnsi="ENAIRE Titillium Regular" w:cs="Segoe UI"/>
          <w:sz w:val="20"/>
          <w:szCs w:val="20"/>
        </w:rPr>
      </w:pPr>
    </w:p>
    <w:p w14:paraId="3D8C433D" w14:textId="77777777" w:rsidR="000C10DE" w:rsidRDefault="000C10DE" w:rsidP="00372B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C1AC269" w14:textId="77777777" w:rsidR="00372BAC" w:rsidRDefault="00372BAC" w:rsidP="00372B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ourier" w:hAnsi="Courier" w:cs="Segoe UI"/>
        </w:rPr>
        <w:t> </w:t>
      </w:r>
    </w:p>
    <w:p w14:paraId="0CA3DC44" w14:textId="7524D6BB" w:rsidR="00372BAC" w:rsidRPr="00372BAC" w:rsidRDefault="002E2D3A" w:rsidP="00372BAC">
      <w:pPr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i/>
          <w:iCs/>
          <w:snapToGrid w:val="0"/>
          <w:sz w:val="20"/>
          <w:lang w:val="es-ES"/>
        </w:rPr>
        <w:t>El presente modelo de Declaración de Ausencia de Conflicto de Intereses (DACI), se cumplimentará conforme a los apartados que sean de aplicación al firmante del mismo</w:t>
      </w:r>
    </w:p>
    <w:sectPr w:rsidR="00372BAC" w:rsidRPr="00372B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7F21" w14:textId="77777777" w:rsidR="003E19CA" w:rsidRDefault="003E19CA" w:rsidP="00C30308">
      <w:r>
        <w:separator/>
      </w:r>
    </w:p>
  </w:endnote>
  <w:endnote w:type="continuationSeparator" w:id="0">
    <w:p w14:paraId="50EEA744" w14:textId="77777777" w:rsidR="003E19CA" w:rsidRDefault="003E19CA" w:rsidP="00C3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338D6" w14:textId="77777777" w:rsidR="003E19CA" w:rsidRDefault="003E19CA" w:rsidP="00C30308">
      <w:r>
        <w:separator/>
      </w:r>
    </w:p>
  </w:footnote>
  <w:footnote w:type="continuationSeparator" w:id="0">
    <w:p w14:paraId="1C7CF3E5" w14:textId="77777777" w:rsidR="003E19CA" w:rsidRDefault="003E19CA" w:rsidP="00C3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F73"/>
    <w:multiLevelType w:val="hybridMultilevel"/>
    <w:tmpl w:val="557248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08"/>
    <w:rsid w:val="000C10DE"/>
    <w:rsid w:val="002E2D3A"/>
    <w:rsid w:val="00372BAC"/>
    <w:rsid w:val="003E19CA"/>
    <w:rsid w:val="00596AB5"/>
    <w:rsid w:val="006B21D4"/>
    <w:rsid w:val="00C30308"/>
    <w:rsid w:val="00CD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2C820"/>
  <w15:chartTrackingRefBased/>
  <w15:docId w15:val="{C4DFF798-D030-4064-BE6A-EDD2A78C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308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IVEL1Car">
    <w:name w:val="NIVEL 1 Car"/>
    <w:link w:val="NIVEL1"/>
    <w:locked/>
    <w:rsid w:val="00C30308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C30308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aragraph">
    <w:name w:val="paragraph"/>
    <w:basedOn w:val="Normal"/>
    <w:rsid w:val="00372BAC"/>
    <w:pPr>
      <w:widowControl/>
      <w:snapToGrid/>
      <w:spacing w:before="100" w:beforeAutospacing="1" w:after="100" w:afterAutospacing="1"/>
    </w:pPr>
    <w:rPr>
      <w:rFonts w:ascii="Times New Roman" w:hAnsi="Times New Roman"/>
      <w:szCs w:val="24"/>
      <w:lang w:val="es-ES"/>
    </w:rPr>
  </w:style>
  <w:style w:type="character" w:customStyle="1" w:styleId="eop">
    <w:name w:val="eop"/>
    <w:basedOn w:val="Fuentedeprrafopredeter"/>
    <w:rsid w:val="00372BAC"/>
  </w:style>
  <w:style w:type="character" w:customStyle="1" w:styleId="normaltextrun">
    <w:name w:val="normaltextrun"/>
    <w:basedOn w:val="Fuentedeprrafopredeter"/>
    <w:rsid w:val="00372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8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607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7</cp:revision>
  <dcterms:created xsi:type="dcterms:W3CDTF">2022-03-23T14:56:00Z</dcterms:created>
  <dcterms:modified xsi:type="dcterms:W3CDTF">2022-04-04T05:18:00Z</dcterms:modified>
</cp:coreProperties>
</file>