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3B5" w:rsidRDefault="00CE011E" w:rsidP="00CE011E">
      <w:r>
        <w:t>Cambios en la</w:t>
      </w:r>
      <w:r w:rsidR="00EB60B9">
        <w:t xml:space="preserve"> </w:t>
      </w:r>
      <w:proofErr w:type="spellStart"/>
      <w:r>
        <w:t>version</w:t>
      </w:r>
      <w:proofErr w:type="spellEnd"/>
      <w:r>
        <w:t xml:space="preserve"> 2.05</w:t>
      </w:r>
    </w:p>
    <w:p w:rsidR="00CE011E" w:rsidRDefault="00CE011E" w:rsidP="00CE011E"/>
    <w:p w:rsidR="00CE011E" w:rsidRDefault="00CE011E" w:rsidP="00CE011E"/>
    <w:p w:rsidR="00CE011E" w:rsidRDefault="00CE011E" w:rsidP="00CE011E">
      <w:r>
        <w:t xml:space="preserve">Se incluye el importe vivo en el documento. Elemento </w:t>
      </w:r>
      <w:proofErr w:type="spellStart"/>
      <w:r>
        <w:t>RemainingAmount</w:t>
      </w:r>
      <w:proofErr w:type="spellEnd"/>
      <w:r>
        <w:t xml:space="preserve"> en los documentos </w:t>
      </w:r>
      <w:proofErr w:type="spellStart"/>
      <w:r>
        <w:t>GuaranteeCertificate</w:t>
      </w:r>
      <w:proofErr w:type="spellEnd"/>
      <w:r>
        <w:t xml:space="preserve"> y </w:t>
      </w:r>
      <w:proofErr w:type="spellStart"/>
      <w:r>
        <w:t>GuaranteeCertificateRequest</w:t>
      </w:r>
      <w:proofErr w:type="spellEnd"/>
    </w:p>
    <w:p w:rsidR="00CE011E" w:rsidRDefault="00CE011E" w:rsidP="00CE011E"/>
    <w:p w:rsidR="00793D50" w:rsidRDefault="00793D50" w:rsidP="00CE011E">
      <w:r w:rsidRPr="00793D50">
        <w:t>P180611_002</w:t>
      </w:r>
      <w:r>
        <w:t xml:space="preserve"> - </w:t>
      </w:r>
      <w:r w:rsidRPr="00793D50">
        <w:t>Se solicita poder adjuntar documentos en las comunicaciones de admisión y exclusión</w:t>
      </w:r>
    </w:p>
    <w:p w:rsidR="00CE011E" w:rsidRDefault="00CE011E" w:rsidP="00CE011E">
      <w:r>
        <w:t xml:space="preserve">Se incluye un documento en las comunicaciones de Admisión/Exclusión. Elemento </w:t>
      </w:r>
      <w:proofErr w:type="spellStart"/>
      <w:r>
        <w:t>AdditionalDocumentReference</w:t>
      </w:r>
      <w:proofErr w:type="spellEnd"/>
      <w:r>
        <w:t xml:space="preserve"> en el documento </w:t>
      </w:r>
      <w:proofErr w:type="spellStart"/>
      <w:r>
        <w:t>Tenderer</w:t>
      </w:r>
      <w:proofErr w:type="spellEnd"/>
      <w:r>
        <w:t xml:space="preserve"> </w:t>
      </w:r>
      <w:proofErr w:type="spellStart"/>
      <w:r>
        <w:t>Qualification</w:t>
      </w:r>
      <w:proofErr w:type="spellEnd"/>
      <w:r>
        <w:t xml:space="preserve"> Response</w:t>
      </w:r>
      <w:r w:rsidR="00BC3DF0">
        <w:t xml:space="preserve">. Se añade al final </w:t>
      </w:r>
    </w:p>
    <w:p w:rsidR="00CE011E" w:rsidRDefault="00CE011E" w:rsidP="00CE011E"/>
    <w:p w:rsidR="00CE011E" w:rsidRPr="00780A40" w:rsidRDefault="00CE011E" w:rsidP="00780A40">
      <w:r>
        <w:t>P180614_003</w:t>
      </w:r>
      <w:r w:rsidR="00780A40">
        <w:t xml:space="preserve"> - </w:t>
      </w:r>
      <w:r w:rsidR="00780A40" w:rsidRPr="00780A40">
        <w:t>A través de B2B debe poderse indicar un texto de ayuda al licitador en los documentos de acreditación de requisitos</w:t>
      </w:r>
    </w:p>
    <w:p w:rsidR="00CE011E" w:rsidRDefault="00CE011E" w:rsidP="00CE011E">
      <w:r>
        <w:t xml:space="preserve">Se </w:t>
      </w:r>
      <w:proofErr w:type="gramStart"/>
      <w:r>
        <w:t>incluye  una</w:t>
      </w:r>
      <w:proofErr w:type="gramEnd"/>
      <w:r>
        <w:t xml:space="preserve"> descripción al tipo de referencia de documento. Elemento </w:t>
      </w:r>
      <w:proofErr w:type="spellStart"/>
      <w:r>
        <w:t>Description</w:t>
      </w:r>
      <w:proofErr w:type="spellEnd"/>
      <w:r>
        <w:t xml:space="preserve"> en </w:t>
      </w:r>
      <w:proofErr w:type="spellStart"/>
      <w:r>
        <w:t>DocumentReference</w:t>
      </w:r>
      <w:proofErr w:type="spellEnd"/>
    </w:p>
    <w:p w:rsidR="00CE011E" w:rsidRDefault="00CE011E" w:rsidP="00CE011E"/>
    <w:p w:rsidR="00D7218B" w:rsidRPr="00985437" w:rsidRDefault="00D7218B" w:rsidP="00985437">
      <w:r>
        <w:t>P180904_001</w:t>
      </w:r>
      <w:r w:rsidR="00985437">
        <w:t xml:space="preserve"> - </w:t>
      </w:r>
      <w:r w:rsidR="00985437" w:rsidRPr="00985437">
        <w:t>No es posible con los nuevos servicios de gestión del EVL indicar o consultar un documento incluido en un sobre (por ejemplo, documento de oferta económica) con firma requerida.</w:t>
      </w:r>
    </w:p>
    <w:p w:rsidR="00CE011E" w:rsidRDefault="00CE011E" w:rsidP="00CE011E">
      <w:r>
        <w:t xml:space="preserve">Se incluye en requisito de </w:t>
      </w:r>
      <w:r w:rsidR="00A11963">
        <w:t>participación</w:t>
      </w:r>
      <w:r>
        <w:t xml:space="preserve"> un indicador de si es necesaria firma. Elemento </w:t>
      </w:r>
      <w:proofErr w:type="spellStart"/>
      <w:r>
        <w:t>RequiredSignatureIndicator</w:t>
      </w:r>
      <w:proofErr w:type="spellEnd"/>
      <w:r>
        <w:t xml:space="preserve"> en </w:t>
      </w:r>
      <w:proofErr w:type="spellStart"/>
      <w:r>
        <w:t>TenderRequirement</w:t>
      </w:r>
      <w:proofErr w:type="spellEnd"/>
    </w:p>
    <w:p w:rsidR="00CE011E" w:rsidRDefault="00CE011E" w:rsidP="00CE011E"/>
    <w:p w:rsidR="00D7218B" w:rsidRDefault="00D7218B" w:rsidP="005D5E3B">
      <w:r>
        <w:t>P180917_001</w:t>
      </w:r>
      <w:r w:rsidR="005D5E3B">
        <w:t xml:space="preserve"> - </w:t>
      </w:r>
      <w:r w:rsidR="005D5E3B">
        <w:t>EVOLUTIVO para ampliar la funcionalidad de los nuevos servicios de Gestión del EVL para que pueda indicarse por b2b si los documentos que se suben al sobre administrativo y que no están vinculados con requisitos de participación son opcionales u obligatorios</w:t>
      </w:r>
    </w:p>
    <w:p w:rsidR="00CE011E" w:rsidRDefault="00CE011E" w:rsidP="005D5E3B">
      <w:r>
        <w:t>S</w:t>
      </w:r>
      <w:r>
        <w:t xml:space="preserve">e incluye en requisito de oferta un indicador de si es opcional u obligatorio. Elemento </w:t>
      </w:r>
      <w:proofErr w:type="spellStart"/>
      <w:r>
        <w:t>MandatoryIndicator</w:t>
      </w:r>
      <w:proofErr w:type="spellEnd"/>
      <w:r>
        <w:t xml:space="preserve"> en </w:t>
      </w:r>
      <w:proofErr w:type="spellStart"/>
      <w:r>
        <w:t>TenderRequirement</w:t>
      </w:r>
      <w:proofErr w:type="spellEnd"/>
    </w:p>
    <w:p w:rsidR="00CE011E" w:rsidRDefault="00CE011E" w:rsidP="00CE011E"/>
    <w:p w:rsidR="00430A87" w:rsidRPr="005D5E3B" w:rsidRDefault="00430A87" w:rsidP="005D5E3B">
      <w:r>
        <w:t>P190115_004</w:t>
      </w:r>
      <w:r w:rsidR="005D5E3B">
        <w:t xml:space="preserve"> - </w:t>
      </w:r>
      <w:r w:rsidR="005D5E3B" w:rsidRPr="005D5E3B">
        <w:t>No se permite a través de los nuevos servicios de gestión del EVL la posibilidad de indicar por B2B las opciones "Se permitirá el descifrado del sobre antes de la reunión de la mesa" y "Se permitirá la apertura del sobre antes de la reunión de la mesa" en la configuración de los sobres</w:t>
      </w:r>
    </w:p>
    <w:p w:rsidR="00CE011E" w:rsidRDefault="00CE011E" w:rsidP="00CE011E">
      <w:r>
        <w:lastRenderedPageBreak/>
        <w:t xml:space="preserve">Se incluye en el sobre un indicador de si se permite apertura previa del sobre. Elemento </w:t>
      </w:r>
      <w:proofErr w:type="spellStart"/>
      <w:r>
        <w:t>AllowedPreviousOpeningIndicator</w:t>
      </w:r>
      <w:proofErr w:type="spellEnd"/>
      <w:r>
        <w:t xml:space="preserve"> en </w:t>
      </w:r>
      <w:proofErr w:type="spellStart"/>
      <w:r>
        <w:t>TenderPreparation</w:t>
      </w:r>
      <w:proofErr w:type="spellEnd"/>
    </w:p>
    <w:p w:rsidR="00CE011E" w:rsidRDefault="00CE011E" w:rsidP="00CE011E">
      <w:r>
        <w:t xml:space="preserve">Se incluye en el sobre un indicador de si se permite </w:t>
      </w:r>
      <w:proofErr w:type="spellStart"/>
      <w:r>
        <w:t>desencriptacion</w:t>
      </w:r>
      <w:proofErr w:type="spellEnd"/>
      <w:r>
        <w:t xml:space="preserve"> previa del sobre. Elemento </w:t>
      </w:r>
      <w:proofErr w:type="spellStart"/>
      <w:r>
        <w:t>AllowedPreviousDecryptionIndicator</w:t>
      </w:r>
      <w:proofErr w:type="spellEnd"/>
      <w:r>
        <w:t xml:space="preserve"> en </w:t>
      </w:r>
      <w:proofErr w:type="spellStart"/>
      <w:r>
        <w:t>TenderPreparation</w:t>
      </w:r>
      <w:proofErr w:type="spellEnd"/>
    </w:p>
    <w:p w:rsidR="004A4708" w:rsidRDefault="004A4708" w:rsidP="00CE011E"/>
    <w:p w:rsidR="004A4708" w:rsidRDefault="004A4708" w:rsidP="00CE011E">
      <w:r>
        <w:t>P190319_002</w:t>
      </w:r>
      <w:r w:rsidR="005D5E3B">
        <w:t xml:space="preserve"> - </w:t>
      </w:r>
      <w:r w:rsidR="005D5E3B" w:rsidRPr="005D5E3B">
        <w:t xml:space="preserve">Incoherencias en el interfaz para modificaciones de </w:t>
      </w:r>
      <w:proofErr w:type="gramStart"/>
      <w:r w:rsidR="005D5E3B" w:rsidRPr="005D5E3B">
        <w:t>contrato  en</w:t>
      </w:r>
      <w:proofErr w:type="gramEnd"/>
      <w:r w:rsidR="005D5E3B" w:rsidRPr="005D5E3B">
        <w:t xml:space="preserve"> los servicios de Gestión del EVL.</w:t>
      </w:r>
      <w:bookmarkStart w:id="0" w:name="_GoBack"/>
      <w:bookmarkEnd w:id="0"/>
    </w:p>
    <w:p w:rsidR="0051456D" w:rsidRDefault="004A4708" w:rsidP="00CE011E">
      <w:r>
        <w:t xml:space="preserve">Se incluye en </w:t>
      </w:r>
      <w:proofErr w:type="spellStart"/>
      <w:r>
        <w:t>ContractModification</w:t>
      </w:r>
      <w:proofErr w:type="spellEnd"/>
      <w:r>
        <w:t xml:space="preserve"> dos componentes opcionales: identificador de lote e identificador de Adjudicatario para poder identificar la modificación de contrato</w:t>
      </w:r>
    </w:p>
    <w:p w:rsidR="0051456D" w:rsidRDefault="0051456D" w:rsidP="00CE011E"/>
    <w:p w:rsidR="0051456D" w:rsidRDefault="0051456D" w:rsidP="00CE011E">
      <w:r w:rsidRPr="0051456D">
        <w:t>P190805_001</w:t>
      </w:r>
      <w:r>
        <w:t xml:space="preserve"> – Gobernanza</w:t>
      </w:r>
    </w:p>
    <w:p w:rsidR="0051456D" w:rsidRPr="00E33E50" w:rsidRDefault="0051456D" w:rsidP="00E33E50">
      <w:pPr>
        <w:autoSpaceDE w:val="0"/>
        <w:autoSpaceDN w:val="0"/>
        <w:adjustRightInd w:val="0"/>
        <w:spacing w:after="0" w:line="240" w:lineRule="auto"/>
        <w:rPr>
          <w:rFonts w:ascii="Arial1" w:hAnsi="Arial1" w:cs="Arial1"/>
          <w:color w:val="000000"/>
          <w:sz w:val="15"/>
          <w:szCs w:val="15"/>
        </w:rPr>
      </w:pPr>
      <w:r>
        <w:t xml:space="preserve">Se </w:t>
      </w:r>
      <w:proofErr w:type="gramStart"/>
      <w:r>
        <w:t>incluye  el</w:t>
      </w:r>
      <w:proofErr w:type="gramEnd"/>
      <w:r>
        <w:t xml:space="preserve"> elemento  </w:t>
      </w:r>
      <w:proofErr w:type="spellStart"/>
      <w:r>
        <w:t>cbc</w:t>
      </w:r>
      <w:proofErr w:type="spellEnd"/>
      <w:r>
        <w:t>:</w:t>
      </w:r>
      <w:r w:rsidR="00E33E50" w:rsidRPr="00E33E50">
        <w:rPr>
          <w:rFonts w:ascii="Arial1" w:hAnsi="Arial1" w:cs="Arial1"/>
          <w:color w:val="000000"/>
          <w:sz w:val="15"/>
          <w:szCs w:val="15"/>
        </w:rPr>
        <w:t xml:space="preserve"> </w:t>
      </w:r>
      <w:proofErr w:type="spellStart"/>
      <w:r w:rsidR="00E33E50" w:rsidRPr="00E33E50">
        <w:t>OverThresholdIndicator</w:t>
      </w:r>
      <w:proofErr w:type="spellEnd"/>
      <w:r w:rsidR="00E33E50" w:rsidRPr="00E33E50">
        <w:t xml:space="preserve"> </w:t>
      </w:r>
      <w:r>
        <w:t xml:space="preserve">en </w:t>
      </w:r>
      <w:proofErr w:type="spellStart"/>
      <w:r>
        <w:t>cac:TenderingProcessType</w:t>
      </w:r>
      <w:proofErr w:type="spellEnd"/>
    </w:p>
    <w:p w:rsidR="0051456D" w:rsidRDefault="0051456D" w:rsidP="0051456D">
      <w:r>
        <w:t xml:space="preserve">Se </w:t>
      </w:r>
      <w:proofErr w:type="gramStart"/>
      <w:r>
        <w:t>incluye  el</w:t>
      </w:r>
      <w:proofErr w:type="gramEnd"/>
      <w:r>
        <w:t xml:space="preserve"> elemento  </w:t>
      </w:r>
      <w:proofErr w:type="spellStart"/>
      <w:r>
        <w:t>cbc:ProcurementNationalLegislationCode</w:t>
      </w:r>
      <w:proofErr w:type="spellEnd"/>
      <w:r>
        <w:t xml:space="preserve"> en </w:t>
      </w:r>
      <w:proofErr w:type="spellStart"/>
      <w:r>
        <w:t>cac:TenderingTermsType</w:t>
      </w:r>
      <w:proofErr w:type="spellEnd"/>
    </w:p>
    <w:p w:rsidR="004A4708" w:rsidRPr="00CE011E" w:rsidRDefault="0051456D" w:rsidP="0051456D">
      <w:r>
        <w:t xml:space="preserve">Se incluye  el elemento  </w:t>
      </w:r>
      <w:proofErr w:type="spellStart"/>
      <w:r>
        <w:t>cbc:ReceivedAppealQuantity</w:t>
      </w:r>
      <w:proofErr w:type="spellEnd"/>
      <w:r>
        <w:t xml:space="preserve"> en </w:t>
      </w:r>
      <w:proofErr w:type="spellStart"/>
      <w:r>
        <w:t>cac:TenderingTermsType</w:t>
      </w:r>
      <w:proofErr w:type="spellEnd"/>
    </w:p>
    <w:sectPr w:rsidR="004A4708" w:rsidRPr="00CE011E" w:rsidSect="009C43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11E"/>
    <w:rsid w:val="00263C97"/>
    <w:rsid w:val="003B199B"/>
    <w:rsid w:val="00430A87"/>
    <w:rsid w:val="004A4708"/>
    <w:rsid w:val="0051456D"/>
    <w:rsid w:val="005D5E3B"/>
    <w:rsid w:val="00780A40"/>
    <w:rsid w:val="00793D50"/>
    <w:rsid w:val="008144AE"/>
    <w:rsid w:val="00985437"/>
    <w:rsid w:val="009C43B5"/>
    <w:rsid w:val="009D699A"/>
    <w:rsid w:val="009F64AF"/>
    <w:rsid w:val="00A11963"/>
    <w:rsid w:val="00A8577B"/>
    <w:rsid w:val="00BC3DF0"/>
    <w:rsid w:val="00CE011E"/>
    <w:rsid w:val="00D7218B"/>
    <w:rsid w:val="00E33E50"/>
    <w:rsid w:val="00EB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40B7"/>
  <w15:docId w15:val="{9FA44A05-6C48-49C3-8AC1-7ABE5D69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3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9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394</Words>
  <Characters>2170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Fernandez</dc:creator>
  <cp:lastModifiedBy>Fernández Fernández-Vega, Clara</cp:lastModifiedBy>
  <cp:revision>13</cp:revision>
  <dcterms:created xsi:type="dcterms:W3CDTF">2019-05-23T14:38:00Z</dcterms:created>
  <dcterms:modified xsi:type="dcterms:W3CDTF">2020-01-16T18:29:00Z</dcterms:modified>
</cp:coreProperties>
</file>