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9345" w:type="dxa"/>
        <w:tblInd w:w="6" w:type="dxa"/>
        <w:tblLook w:val="04A0" w:firstRow="1" w:lastRow="0" w:firstColumn="1" w:lastColumn="0" w:noHBand="0" w:noVBand="1"/>
      </w:tblPr>
      <w:tblGrid>
        <w:gridCol w:w="9345"/>
      </w:tblGrid>
      <w:tr w:rsidR="00852AC5" w:rsidTr="00AA0496">
        <w:tc>
          <w:tcPr>
            <w:tcW w:w="9345" w:type="dxa"/>
            <w:vAlign w:val="center"/>
          </w:tcPr>
          <w:p w:rsidR="00852AC5" w:rsidRDefault="00852AC5" w:rsidP="00D91864">
            <w:pPr>
              <w:spacing w:after="0" w:line="223" w:lineRule="auto"/>
              <w:ind w:left="0" w:right="28" w:firstLine="0"/>
              <w:rPr>
                <w:rFonts w:ascii="Arial" w:hAnsi="Arial" w:cs="Arial"/>
                <w:b/>
                <w:sz w:val="22"/>
              </w:rPr>
            </w:pPr>
          </w:p>
          <w:p w:rsidR="001D76ED" w:rsidRPr="00AE133B" w:rsidRDefault="00852AC5" w:rsidP="001D76ED">
            <w:pPr>
              <w:widowControl w:val="0"/>
              <w:autoSpaceDE w:val="0"/>
              <w:autoSpaceDN w:val="0"/>
              <w:spacing w:line="240" w:lineRule="auto"/>
              <w:ind w:right="176"/>
              <w:rPr>
                <w:rFonts w:ascii="Arial" w:hAnsi="Arial" w:cs="Arial"/>
                <w:b/>
                <w:szCs w:val="20"/>
              </w:rPr>
            </w:pPr>
            <w:r w:rsidRPr="00C71B4C">
              <w:rPr>
                <w:rFonts w:ascii="Arial" w:hAnsi="Arial" w:cs="Arial"/>
                <w:b/>
              </w:rPr>
              <w:t>PLIEGO DE PRESCRIPCIONES T</w:t>
            </w:r>
            <w:r w:rsidR="00E5670C" w:rsidRPr="00C71B4C">
              <w:rPr>
                <w:rFonts w:ascii="Arial" w:hAnsi="Arial" w:cs="Arial"/>
                <w:b/>
              </w:rPr>
              <w:t xml:space="preserve">ÉCNICAS PARA </w:t>
            </w:r>
            <w:r w:rsidR="001D76ED" w:rsidRPr="00AE133B">
              <w:rPr>
                <w:rFonts w:ascii="Arial" w:hAnsi="Arial" w:cs="Arial"/>
                <w:b/>
                <w:szCs w:val="20"/>
              </w:rPr>
              <w:t xml:space="preserve">SUMINISTRO DE </w:t>
            </w:r>
            <w:r w:rsidR="001D76ED">
              <w:rPr>
                <w:rFonts w:ascii="Arial" w:hAnsi="Arial" w:cs="Arial"/>
                <w:b/>
                <w:szCs w:val="20"/>
              </w:rPr>
              <w:t xml:space="preserve">35 AUTOCLAVES CON DESTINO A LOS CENTROS DE SALUD </w:t>
            </w:r>
            <w:r w:rsidR="001D76ED" w:rsidRPr="00AE133B">
              <w:rPr>
                <w:rFonts w:ascii="Arial" w:hAnsi="Arial" w:cs="Arial"/>
                <w:b/>
                <w:szCs w:val="20"/>
              </w:rPr>
              <w:t xml:space="preserve">ADSCRITOS A LA GERENCIA DE ATENCIÓN PRIMARIA DE SALAMANCA. </w:t>
            </w:r>
          </w:p>
          <w:p w:rsidR="001D76ED" w:rsidRPr="00B506D4" w:rsidRDefault="001D76ED" w:rsidP="001D76ED">
            <w:pPr>
              <w:widowControl w:val="0"/>
              <w:autoSpaceDE w:val="0"/>
              <w:autoSpaceDN w:val="0"/>
              <w:spacing w:line="240" w:lineRule="auto"/>
              <w:ind w:right="176"/>
              <w:rPr>
                <w:rFonts w:ascii="Arial" w:hAnsi="Arial" w:cs="Arial"/>
                <w:b/>
                <w:szCs w:val="20"/>
              </w:rPr>
            </w:pPr>
          </w:p>
          <w:p w:rsidR="001D76ED" w:rsidRPr="00B506D4" w:rsidRDefault="001D76ED" w:rsidP="001D76ED">
            <w:pPr>
              <w:widowControl w:val="0"/>
              <w:autoSpaceDE w:val="0"/>
              <w:autoSpaceDN w:val="0"/>
              <w:spacing w:line="240" w:lineRule="auto"/>
              <w:ind w:right="176"/>
              <w:rPr>
                <w:rFonts w:ascii="Arial" w:hAnsi="Arial" w:cs="Arial"/>
                <w:b/>
                <w:szCs w:val="20"/>
              </w:rPr>
            </w:pPr>
            <w:r w:rsidRPr="00B506D4">
              <w:rPr>
                <w:rFonts w:ascii="Arial" w:hAnsi="Arial" w:cs="Arial"/>
                <w:b/>
                <w:szCs w:val="20"/>
              </w:rPr>
              <w:t>ESTA INVERSIÓN FORMA PARTE DEL PLAN DE MEJORAS DE LAS INFRAESTRUCTURAS DE ATENCIÓN PRIMARIA (MINAP) FINANCIADO POR EL MINISTERIO DE SANIDAD DEL GOBIERNO DE ESPAÑA.</w:t>
            </w:r>
          </w:p>
          <w:p w:rsidR="00852AC5" w:rsidRDefault="00852AC5" w:rsidP="00E5670C">
            <w:pPr>
              <w:spacing w:after="240" w:line="223" w:lineRule="auto"/>
              <w:ind w:left="0" w:right="28" w:firstLine="0"/>
              <w:rPr>
                <w:rFonts w:ascii="Arial" w:hAnsi="Arial" w:cs="Arial"/>
                <w:b/>
                <w:sz w:val="22"/>
              </w:rPr>
            </w:pPr>
          </w:p>
        </w:tc>
      </w:tr>
    </w:tbl>
    <w:p w:rsidR="00614E0D" w:rsidRPr="00AE49BF" w:rsidRDefault="00614E0D" w:rsidP="000448AB">
      <w:pPr>
        <w:spacing w:after="360" w:line="223" w:lineRule="auto"/>
        <w:ind w:left="0" w:right="28" w:firstLine="0"/>
        <w:rPr>
          <w:rFonts w:ascii="Arial" w:hAnsi="Arial" w:cs="Arial"/>
          <w:b/>
          <w:sz w:val="20"/>
          <w:szCs w:val="20"/>
        </w:rPr>
      </w:pPr>
    </w:p>
    <w:p w:rsidR="00614E0D" w:rsidRPr="00262856" w:rsidRDefault="00852AC5" w:rsidP="00262856">
      <w:pPr>
        <w:spacing w:after="360" w:line="223" w:lineRule="auto"/>
        <w:ind w:left="6" w:right="28" w:firstLine="0"/>
        <w:rPr>
          <w:rFonts w:ascii="Arial" w:eastAsiaTheme="minorHAnsi" w:hAnsi="Arial" w:cs="Arial"/>
          <w:color w:val="auto"/>
          <w:sz w:val="20"/>
          <w:szCs w:val="20"/>
          <w:lang w:eastAsia="en-US"/>
        </w:rPr>
      </w:pPr>
      <w:r w:rsidRPr="000448AB">
        <w:rPr>
          <w:rFonts w:ascii="Arial" w:hAnsi="Arial" w:cs="Arial"/>
          <w:b/>
          <w:sz w:val="20"/>
          <w:szCs w:val="20"/>
        </w:rPr>
        <w:t xml:space="preserve">EXPEDIENTE: </w:t>
      </w:r>
      <w:r w:rsidR="00262856">
        <w:rPr>
          <w:rFonts w:ascii="Arial" w:eastAsiaTheme="minorHAnsi" w:hAnsi="Arial" w:cs="Arial"/>
          <w:color w:val="auto"/>
          <w:sz w:val="20"/>
          <w:szCs w:val="20"/>
          <w:lang w:eastAsia="en-US"/>
        </w:rPr>
        <w:t xml:space="preserve">PA </w:t>
      </w:r>
      <w:r w:rsidR="00E5670C" w:rsidRPr="000448AB">
        <w:rPr>
          <w:rFonts w:ascii="Arial" w:eastAsiaTheme="minorHAnsi" w:hAnsi="Arial" w:cs="Arial"/>
          <w:color w:val="auto"/>
          <w:sz w:val="20"/>
          <w:szCs w:val="20"/>
          <w:lang w:eastAsia="en-US"/>
        </w:rPr>
        <w:t>1-2023-MINAP-PRIAP (202001438</w:t>
      </w:r>
      <w:r w:rsidR="00262856">
        <w:rPr>
          <w:rFonts w:ascii="Arial" w:eastAsiaTheme="minorHAnsi" w:hAnsi="Arial" w:cs="Arial"/>
          <w:color w:val="auto"/>
          <w:sz w:val="20"/>
          <w:szCs w:val="20"/>
          <w:lang w:eastAsia="en-US"/>
        </w:rPr>
        <w:t>7) / 5101-511-1-2023-14387</w:t>
      </w:r>
    </w:p>
    <w:p w:rsidR="00852AC5" w:rsidRPr="00AE49BF" w:rsidRDefault="00852AC5" w:rsidP="00852AC5">
      <w:pPr>
        <w:numPr>
          <w:ilvl w:val="0"/>
          <w:numId w:val="1"/>
        </w:numPr>
        <w:spacing w:after="240" w:line="222" w:lineRule="auto"/>
        <w:ind w:right="11" w:hanging="374"/>
        <w:rPr>
          <w:rFonts w:ascii="Arial" w:hAnsi="Arial" w:cs="Arial"/>
          <w:b/>
          <w:sz w:val="20"/>
          <w:szCs w:val="20"/>
        </w:rPr>
      </w:pPr>
      <w:r w:rsidRPr="00AE49BF">
        <w:rPr>
          <w:rFonts w:ascii="Arial" w:hAnsi="Arial" w:cs="Arial"/>
          <w:b/>
          <w:sz w:val="20"/>
          <w:szCs w:val="20"/>
        </w:rPr>
        <w:t>OBJETO DEL CONTRATO.</w:t>
      </w:r>
    </w:p>
    <w:p w:rsidR="00852AC5" w:rsidRDefault="00852AC5" w:rsidP="00852AC5">
      <w:pPr>
        <w:spacing w:after="237"/>
        <w:ind w:right="14"/>
        <w:rPr>
          <w:rFonts w:ascii="Arial" w:hAnsi="Arial" w:cs="Arial"/>
          <w:sz w:val="20"/>
          <w:szCs w:val="20"/>
        </w:rPr>
      </w:pPr>
      <w:r w:rsidRPr="00AE49BF">
        <w:rPr>
          <w:rFonts w:ascii="Arial" w:hAnsi="Arial" w:cs="Arial"/>
          <w:sz w:val="20"/>
          <w:szCs w:val="20"/>
        </w:rPr>
        <w:t>El objeto de este</w:t>
      </w:r>
      <w:r w:rsidR="00E5670C" w:rsidRPr="00AE49BF">
        <w:rPr>
          <w:rFonts w:ascii="Arial" w:hAnsi="Arial" w:cs="Arial"/>
          <w:sz w:val="20"/>
          <w:szCs w:val="20"/>
        </w:rPr>
        <w:t xml:space="preserve"> contrato es el suministro de </w:t>
      </w:r>
      <w:r w:rsidR="001D76ED">
        <w:rPr>
          <w:rFonts w:ascii="Arial" w:hAnsi="Arial" w:cs="Arial"/>
          <w:sz w:val="20"/>
          <w:szCs w:val="20"/>
        </w:rPr>
        <w:t>3</w:t>
      </w:r>
      <w:r w:rsidR="00262856">
        <w:rPr>
          <w:rFonts w:ascii="Arial" w:hAnsi="Arial" w:cs="Arial"/>
          <w:sz w:val="20"/>
          <w:szCs w:val="20"/>
        </w:rPr>
        <w:t xml:space="preserve">5 autoclaves con destino a los Centros de </w:t>
      </w:r>
      <w:proofErr w:type="gramStart"/>
      <w:r w:rsidR="00262856">
        <w:rPr>
          <w:rFonts w:ascii="Arial" w:hAnsi="Arial" w:cs="Arial"/>
          <w:sz w:val="20"/>
          <w:szCs w:val="20"/>
        </w:rPr>
        <w:t>S</w:t>
      </w:r>
      <w:r w:rsidR="001D76ED">
        <w:rPr>
          <w:rFonts w:ascii="Arial" w:hAnsi="Arial" w:cs="Arial"/>
          <w:sz w:val="20"/>
          <w:szCs w:val="20"/>
        </w:rPr>
        <w:t xml:space="preserve">alud </w:t>
      </w:r>
      <w:r w:rsidR="00B67477">
        <w:rPr>
          <w:rFonts w:ascii="Arial" w:hAnsi="Arial" w:cs="Arial"/>
          <w:sz w:val="20"/>
          <w:szCs w:val="20"/>
        </w:rPr>
        <w:t xml:space="preserve"> </w:t>
      </w:r>
      <w:r w:rsidR="00E5670C" w:rsidRPr="000448AB">
        <w:rPr>
          <w:rFonts w:ascii="Arial" w:hAnsi="Arial" w:cs="Arial"/>
          <w:sz w:val="20"/>
          <w:szCs w:val="20"/>
        </w:rPr>
        <w:t>adscritos</w:t>
      </w:r>
      <w:proofErr w:type="gramEnd"/>
      <w:r w:rsidR="00E5670C" w:rsidRPr="000448AB">
        <w:rPr>
          <w:rFonts w:ascii="Arial" w:hAnsi="Arial" w:cs="Arial"/>
          <w:sz w:val="20"/>
          <w:szCs w:val="20"/>
        </w:rPr>
        <w:t xml:space="preserve"> a </w:t>
      </w:r>
      <w:r w:rsidRPr="000448AB">
        <w:rPr>
          <w:rFonts w:ascii="Arial" w:hAnsi="Arial" w:cs="Arial"/>
          <w:sz w:val="20"/>
          <w:szCs w:val="20"/>
        </w:rPr>
        <w:t>la Gerencia de Atención Primaria de Salamanca</w:t>
      </w:r>
      <w:r w:rsidR="00614E0D">
        <w:rPr>
          <w:rFonts w:ascii="Arial" w:hAnsi="Arial" w:cs="Arial"/>
          <w:sz w:val="20"/>
          <w:szCs w:val="20"/>
        </w:rPr>
        <w:t>.</w:t>
      </w:r>
    </w:p>
    <w:p w:rsidR="00614E0D" w:rsidRPr="00614E0D" w:rsidRDefault="00614E0D" w:rsidP="00262856">
      <w:pPr>
        <w:spacing w:after="237"/>
        <w:ind w:right="14"/>
        <w:rPr>
          <w:rFonts w:ascii="Arial" w:hAnsi="Arial" w:cs="Arial"/>
          <w:sz w:val="20"/>
          <w:szCs w:val="20"/>
        </w:rPr>
      </w:pPr>
      <w:r>
        <w:rPr>
          <w:rFonts w:ascii="Arial" w:hAnsi="Arial" w:cs="Arial"/>
          <w:sz w:val="20"/>
          <w:szCs w:val="20"/>
        </w:rPr>
        <w:t>E</w:t>
      </w:r>
      <w:r w:rsidRPr="00614E0D">
        <w:rPr>
          <w:rFonts w:ascii="Arial" w:hAnsi="Arial" w:cs="Arial"/>
          <w:sz w:val="20"/>
          <w:szCs w:val="20"/>
        </w:rPr>
        <w:t>sta inversión forma parte del plan de mej</w:t>
      </w:r>
      <w:r>
        <w:rPr>
          <w:rFonts w:ascii="Arial" w:hAnsi="Arial" w:cs="Arial"/>
          <w:sz w:val="20"/>
          <w:szCs w:val="20"/>
        </w:rPr>
        <w:t>ora de las infraestructuras de Atención P</w:t>
      </w:r>
      <w:r w:rsidRPr="00614E0D">
        <w:rPr>
          <w:rFonts w:ascii="Arial" w:hAnsi="Arial" w:cs="Arial"/>
          <w:sz w:val="20"/>
          <w:szCs w:val="20"/>
        </w:rPr>
        <w:t>rimaria (</w:t>
      </w:r>
      <w:r>
        <w:rPr>
          <w:rFonts w:ascii="Arial" w:hAnsi="Arial" w:cs="Arial"/>
          <w:sz w:val="20"/>
          <w:szCs w:val="20"/>
        </w:rPr>
        <w:t>MINAP) financiado por el ministerio de s</w:t>
      </w:r>
      <w:r w:rsidRPr="00614E0D">
        <w:rPr>
          <w:rFonts w:ascii="Arial" w:hAnsi="Arial" w:cs="Arial"/>
          <w:sz w:val="20"/>
          <w:szCs w:val="20"/>
        </w:rPr>
        <w:t xml:space="preserve">anidad del </w:t>
      </w:r>
      <w:r>
        <w:rPr>
          <w:rFonts w:ascii="Arial" w:hAnsi="Arial" w:cs="Arial"/>
          <w:sz w:val="20"/>
          <w:szCs w:val="20"/>
        </w:rPr>
        <w:t>Gobierno de E</w:t>
      </w:r>
      <w:r w:rsidRPr="00614E0D">
        <w:rPr>
          <w:rFonts w:ascii="Arial" w:hAnsi="Arial" w:cs="Arial"/>
          <w:sz w:val="20"/>
          <w:szCs w:val="20"/>
        </w:rPr>
        <w:t>spaña.</w:t>
      </w:r>
    </w:p>
    <w:p w:rsidR="00614E0D" w:rsidRPr="00262856" w:rsidRDefault="00852AC5" w:rsidP="00262856">
      <w:pPr>
        <w:numPr>
          <w:ilvl w:val="0"/>
          <w:numId w:val="1"/>
        </w:numPr>
        <w:spacing w:after="240"/>
        <w:ind w:right="11" w:hanging="374"/>
        <w:rPr>
          <w:rFonts w:ascii="Arial" w:hAnsi="Arial" w:cs="Arial"/>
          <w:b/>
          <w:sz w:val="20"/>
          <w:szCs w:val="20"/>
        </w:rPr>
      </w:pPr>
      <w:r w:rsidRPr="00AE49BF">
        <w:rPr>
          <w:rFonts w:ascii="Arial" w:hAnsi="Arial" w:cs="Arial"/>
          <w:b/>
          <w:sz w:val="20"/>
          <w:szCs w:val="20"/>
        </w:rPr>
        <w:t>PRESCRIPCIONES TÉCNICAS</w:t>
      </w:r>
    </w:p>
    <w:p w:rsidR="00852AC5" w:rsidRPr="00AE49BF" w:rsidRDefault="00852AC5" w:rsidP="00852AC5">
      <w:pPr>
        <w:numPr>
          <w:ilvl w:val="1"/>
          <w:numId w:val="1"/>
        </w:numPr>
        <w:spacing w:after="263"/>
        <w:ind w:right="14" w:hanging="442"/>
        <w:rPr>
          <w:rFonts w:ascii="Arial" w:hAnsi="Arial" w:cs="Arial"/>
          <w:b/>
          <w:sz w:val="20"/>
          <w:szCs w:val="20"/>
        </w:rPr>
      </w:pPr>
      <w:r w:rsidRPr="00AE49BF">
        <w:rPr>
          <w:rFonts w:ascii="Arial" w:hAnsi="Arial" w:cs="Arial"/>
          <w:b/>
          <w:sz w:val="20"/>
          <w:szCs w:val="20"/>
        </w:rPr>
        <w:t>CARACTERÍSTICAS TÉCNICAS DEL EQUIPAMIENTO</w:t>
      </w:r>
    </w:p>
    <w:p w:rsidR="00852AC5" w:rsidRDefault="00852AC5" w:rsidP="00852AC5">
      <w:pPr>
        <w:ind w:left="394" w:right="14"/>
        <w:rPr>
          <w:rFonts w:ascii="Arial" w:hAnsi="Arial" w:cs="Arial"/>
          <w:sz w:val="20"/>
          <w:szCs w:val="20"/>
        </w:rPr>
      </w:pPr>
      <w:r w:rsidRPr="00AE49BF">
        <w:rPr>
          <w:rFonts w:ascii="Arial" w:hAnsi="Arial" w:cs="Arial"/>
          <w:sz w:val="20"/>
          <w:szCs w:val="20"/>
        </w:rPr>
        <w:t>El equipamiento a suministrar deberá cumplir los siguientes requerimientos técnicos mínimos:</w:t>
      </w:r>
    </w:p>
    <w:p w:rsidR="000448AB" w:rsidRPr="00AE49BF" w:rsidRDefault="000448AB" w:rsidP="00852AC5">
      <w:pPr>
        <w:ind w:left="394" w:right="14"/>
        <w:rPr>
          <w:rFonts w:ascii="Arial" w:hAnsi="Arial" w:cs="Arial"/>
          <w:sz w:val="20"/>
          <w:szCs w:val="20"/>
        </w:rPr>
      </w:pPr>
    </w:p>
    <w:p w:rsidR="00852AC5" w:rsidRDefault="00AA4555" w:rsidP="00AA4555">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t>Esterilizador tipo B con disponibilidad de varios programas según material.</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proofErr w:type="spellStart"/>
      <w:r>
        <w:rPr>
          <w:rFonts w:ascii="Arial" w:hAnsi="Arial" w:cs="Arial"/>
          <w:sz w:val="20"/>
          <w:szCs w:val="20"/>
        </w:rPr>
        <w:t>Prevacío</w:t>
      </w:r>
      <w:proofErr w:type="spellEnd"/>
      <w:r>
        <w:rPr>
          <w:rFonts w:ascii="Arial" w:hAnsi="Arial" w:cs="Arial"/>
          <w:sz w:val="20"/>
          <w:szCs w:val="20"/>
        </w:rPr>
        <w:t xml:space="preserve"> </w:t>
      </w:r>
      <w:proofErr w:type="spellStart"/>
      <w:r>
        <w:rPr>
          <w:rFonts w:ascii="Arial" w:hAnsi="Arial" w:cs="Arial"/>
          <w:sz w:val="20"/>
          <w:szCs w:val="20"/>
        </w:rPr>
        <w:t>multifraccionado</w:t>
      </w:r>
      <w:proofErr w:type="spellEnd"/>
      <w:r>
        <w:rPr>
          <w:rFonts w:ascii="Arial" w:hAnsi="Arial" w:cs="Arial"/>
          <w:sz w:val="20"/>
          <w:szCs w:val="20"/>
        </w:rPr>
        <w:t xml:space="preserve"> y secado final total por bomba d</w:t>
      </w:r>
      <w:r w:rsidR="0051072B">
        <w:rPr>
          <w:rFonts w:ascii="Arial" w:hAnsi="Arial" w:cs="Arial"/>
          <w:sz w:val="20"/>
          <w:szCs w:val="20"/>
        </w:rPr>
        <w:t>e vacío conforme a los tipos se</w:t>
      </w:r>
      <w:r>
        <w:rPr>
          <w:rFonts w:ascii="Arial" w:hAnsi="Arial" w:cs="Arial"/>
          <w:sz w:val="20"/>
          <w:szCs w:val="20"/>
        </w:rPr>
        <w:t xml:space="preserve">ñalados en la norma EN 13060. </w:t>
      </w:r>
      <w:r w:rsidR="0051072B">
        <w:rPr>
          <w:rFonts w:ascii="Arial" w:hAnsi="Arial" w:cs="Arial"/>
          <w:sz w:val="20"/>
          <w:szCs w:val="20"/>
        </w:rPr>
        <w:t>U</w:t>
      </w:r>
      <w:r>
        <w:rPr>
          <w:rFonts w:ascii="Arial" w:hAnsi="Arial" w:cs="Arial"/>
          <w:sz w:val="20"/>
          <w:szCs w:val="20"/>
        </w:rPr>
        <w:t>no de ellos de vacío y otro de penetración y certificado de esterilización de carga hueca (Bowie and Dick-</w:t>
      </w:r>
      <w:proofErr w:type="spellStart"/>
      <w:r>
        <w:rPr>
          <w:rFonts w:ascii="Arial" w:hAnsi="Arial" w:cs="Arial"/>
          <w:sz w:val="20"/>
          <w:szCs w:val="20"/>
        </w:rPr>
        <w:t>Hellix</w:t>
      </w:r>
      <w:proofErr w:type="spellEnd"/>
      <w:r>
        <w:rPr>
          <w:rFonts w:ascii="Arial" w:hAnsi="Arial" w:cs="Arial"/>
          <w:sz w:val="20"/>
          <w:szCs w:val="20"/>
        </w:rPr>
        <w:t>).</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t>Cámara horizontal con puerta de servicio central de acero inoxidable de alta calidad 3 16.</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t>Control por microprocesador, supervisión continua del desarrollo del ciclo.</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t>Seguridad total en el cierre de la puerta con sistema automático de apertura y cierre.</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t>Monitorización del proceso a través de la pantalla tipo LCD.</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t>Volumen mínimo 22 litros.</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proofErr w:type="spellStart"/>
      <w:r>
        <w:rPr>
          <w:rFonts w:ascii="Arial" w:hAnsi="Arial" w:cs="Arial"/>
          <w:sz w:val="20"/>
          <w:szCs w:val="20"/>
        </w:rPr>
        <w:t>Union</w:t>
      </w:r>
      <w:proofErr w:type="spellEnd"/>
      <w:r>
        <w:rPr>
          <w:rFonts w:ascii="Arial" w:hAnsi="Arial" w:cs="Arial"/>
          <w:sz w:val="20"/>
          <w:szCs w:val="20"/>
        </w:rPr>
        <w:t xml:space="preserve"> </w:t>
      </w:r>
      <w:proofErr w:type="spellStart"/>
      <w:r>
        <w:rPr>
          <w:rFonts w:ascii="Arial" w:hAnsi="Arial" w:cs="Arial"/>
          <w:sz w:val="20"/>
          <w:szCs w:val="20"/>
        </w:rPr>
        <w:t>Europe</w:t>
      </w:r>
      <w:proofErr w:type="spellEnd"/>
      <w:r>
        <w:rPr>
          <w:rFonts w:ascii="Arial" w:hAnsi="Arial" w:cs="Arial"/>
          <w:sz w:val="20"/>
          <w:szCs w:val="20"/>
        </w:rPr>
        <w:t xml:space="preserve"> Rack de caja reversible para 5 bandejas. Asa de extracción de bandejas. Dotación de al menos 3 bandejas.</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t>Dimensiones aproximadas de la cámara 250mm de diámetro x 450mm de profundidad. Equipo de sobremesa.</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t>Contador interno de ciclos para avisos de mantenimiento y cambio de filtro y junta de puerta.</w:t>
      </w:r>
    </w:p>
    <w:p w:rsidR="00AA4555" w:rsidRDefault="00AA4555" w:rsidP="00AA4555">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t>Puerto USB incorporado para la descarga automática de los ciclos realizados.</w:t>
      </w:r>
    </w:p>
    <w:p w:rsidR="001615E0" w:rsidRDefault="00AA4555" w:rsidP="001615E0">
      <w:pPr>
        <w:pStyle w:val="Prrafodelista"/>
        <w:numPr>
          <w:ilvl w:val="0"/>
          <w:numId w:val="9"/>
        </w:numPr>
        <w:spacing w:after="0" w:line="360" w:lineRule="auto"/>
        <w:ind w:left="709" w:right="11" w:hanging="317"/>
        <w:rPr>
          <w:rFonts w:ascii="Arial" w:hAnsi="Arial" w:cs="Arial"/>
          <w:sz w:val="20"/>
          <w:szCs w:val="20"/>
        </w:rPr>
      </w:pPr>
      <w:r>
        <w:rPr>
          <w:rFonts w:ascii="Arial" w:hAnsi="Arial" w:cs="Arial"/>
          <w:sz w:val="20"/>
          <w:szCs w:val="20"/>
        </w:rPr>
        <w:lastRenderedPageBreak/>
        <w:t>Sistema de agua separada con sec</w:t>
      </w:r>
      <w:r w:rsidR="001615E0">
        <w:rPr>
          <w:rFonts w:ascii="Arial" w:hAnsi="Arial" w:cs="Arial"/>
          <w:sz w:val="20"/>
          <w:szCs w:val="20"/>
        </w:rPr>
        <w:t>t</w:t>
      </w:r>
      <w:r>
        <w:rPr>
          <w:rFonts w:ascii="Arial" w:hAnsi="Arial" w:cs="Arial"/>
          <w:sz w:val="20"/>
          <w:szCs w:val="20"/>
        </w:rPr>
        <w:t xml:space="preserve">or de conductividad para medir la calidad del agua, permitiendo </w:t>
      </w:r>
      <w:bookmarkStart w:id="0" w:name="_GoBack"/>
      <w:bookmarkEnd w:id="0"/>
      <w:r>
        <w:rPr>
          <w:rFonts w:ascii="Arial" w:hAnsi="Arial" w:cs="Arial"/>
          <w:sz w:val="20"/>
          <w:szCs w:val="20"/>
        </w:rPr>
        <w:t>su visualización.</w:t>
      </w:r>
    </w:p>
    <w:p w:rsidR="001615E0" w:rsidRDefault="00AA4555" w:rsidP="001615E0">
      <w:pPr>
        <w:pStyle w:val="Prrafodelista"/>
        <w:numPr>
          <w:ilvl w:val="0"/>
          <w:numId w:val="9"/>
        </w:numPr>
        <w:spacing w:after="0" w:line="360" w:lineRule="auto"/>
        <w:ind w:left="709" w:right="11" w:hanging="317"/>
        <w:rPr>
          <w:rFonts w:ascii="Arial" w:hAnsi="Arial" w:cs="Arial"/>
          <w:sz w:val="20"/>
          <w:szCs w:val="20"/>
        </w:rPr>
      </w:pPr>
      <w:r w:rsidRPr="001615E0">
        <w:rPr>
          <w:rFonts w:ascii="Arial" w:hAnsi="Arial" w:cs="Arial"/>
          <w:sz w:val="20"/>
          <w:szCs w:val="20"/>
        </w:rPr>
        <w:t xml:space="preserve">Depósitos de agua limpia y desecho con </w:t>
      </w:r>
      <w:r w:rsidR="001615E0" w:rsidRPr="001615E0">
        <w:rPr>
          <w:rFonts w:ascii="Arial" w:hAnsi="Arial" w:cs="Arial"/>
          <w:sz w:val="20"/>
          <w:szCs w:val="20"/>
        </w:rPr>
        <w:t>fácil acceso para su limpieza.</w:t>
      </w:r>
    </w:p>
    <w:p w:rsidR="001615E0" w:rsidRDefault="001615E0" w:rsidP="001615E0">
      <w:pPr>
        <w:pStyle w:val="Prrafodelista"/>
        <w:numPr>
          <w:ilvl w:val="0"/>
          <w:numId w:val="9"/>
        </w:numPr>
        <w:spacing w:after="0" w:line="360" w:lineRule="auto"/>
        <w:ind w:left="709" w:right="11" w:hanging="317"/>
        <w:rPr>
          <w:rFonts w:ascii="Arial" w:hAnsi="Arial" w:cs="Arial"/>
          <w:sz w:val="20"/>
          <w:szCs w:val="20"/>
        </w:rPr>
      </w:pPr>
      <w:r w:rsidRPr="001615E0">
        <w:rPr>
          <w:rFonts w:ascii="Arial" w:hAnsi="Arial" w:cs="Arial"/>
          <w:sz w:val="20"/>
          <w:szCs w:val="20"/>
        </w:rPr>
        <w:t>Nivel de ruido inferior a 65Db (&lt;65Db).</w:t>
      </w:r>
    </w:p>
    <w:p w:rsidR="0051072B" w:rsidRPr="001615E0" w:rsidRDefault="0051072B" w:rsidP="0051072B">
      <w:pPr>
        <w:pStyle w:val="Prrafodelista"/>
        <w:spacing w:after="0" w:line="360" w:lineRule="auto"/>
        <w:ind w:left="709" w:right="11" w:firstLine="0"/>
        <w:rPr>
          <w:rFonts w:ascii="Arial" w:hAnsi="Arial" w:cs="Arial"/>
          <w:sz w:val="20"/>
          <w:szCs w:val="20"/>
        </w:rPr>
      </w:pPr>
    </w:p>
    <w:p w:rsidR="00852AC5" w:rsidRPr="001D76ED" w:rsidRDefault="00852AC5" w:rsidP="00852AC5">
      <w:pPr>
        <w:spacing w:after="263"/>
        <w:ind w:left="403" w:right="14"/>
        <w:rPr>
          <w:rFonts w:ascii="Arial" w:hAnsi="Arial" w:cs="Arial"/>
          <w:sz w:val="20"/>
          <w:szCs w:val="20"/>
        </w:rPr>
      </w:pPr>
      <w:r w:rsidRPr="001D76ED">
        <w:rPr>
          <w:rFonts w:ascii="Arial" w:hAnsi="Arial" w:cs="Arial"/>
          <w:sz w:val="20"/>
          <w:szCs w:val="20"/>
        </w:rPr>
        <w:t>Se considera parte de los equipos todos los sistemas adicionales, dispositivos, elementos de interconexión y accesorios necesarios para la puesta en funcionamiento de los equipos, y por tanto estarán incluidos en la oferta.</w:t>
      </w:r>
    </w:p>
    <w:p w:rsidR="00852AC5" w:rsidRPr="001D76ED" w:rsidRDefault="00852AC5" w:rsidP="00852AC5">
      <w:pPr>
        <w:spacing w:after="257"/>
        <w:ind w:left="408" w:right="14"/>
        <w:rPr>
          <w:rFonts w:ascii="Arial" w:hAnsi="Arial" w:cs="Arial"/>
          <w:sz w:val="20"/>
          <w:szCs w:val="20"/>
        </w:rPr>
      </w:pPr>
      <w:r w:rsidRPr="001D76ED">
        <w:rPr>
          <w:rFonts w:ascii="Arial" w:hAnsi="Arial" w:cs="Arial"/>
          <w:sz w:val="20"/>
          <w:szCs w:val="20"/>
        </w:rPr>
        <w:t>Si alguna de las características establecidas en las especificaciones técnicas determinara una marca o modelo exclusivo, dicha indicación deberá entenderse como equivalente.</w:t>
      </w:r>
    </w:p>
    <w:p w:rsidR="00AE49BF" w:rsidRPr="00AE49BF" w:rsidRDefault="00852AC5" w:rsidP="00614E0D">
      <w:pPr>
        <w:spacing w:after="307"/>
        <w:ind w:left="413" w:right="14"/>
        <w:rPr>
          <w:rFonts w:ascii="Arial" w:hAnsi="Arial" w:cs="Arial"/>
          <w:sz w:val="20"/>
          <w:szCs w:val="20"/>
        </w:rPr>
      </w:pPr>
      <w:r w:rsidRPr="001D76ED">
        <w:rPr>
          <w:rFonts w:ascii="Arial" w:hAnsi="Arial" w:cs="Arial"/>
          <w:sz w:val="20"/>
          <w:szCs w:val="20"/>
        </w:rPr>
        <w:t>Deberá suministrarse la última tecnología disponible en el momento de su instalación, siendo ésta de nueva fabricación.</w:t>
      </w:r>
    </w:p>
    <w:p w:rsidR="00852AC5" w:rsidRDefault="00852AC5" w:rsidP="00852AC5">
      <w:pPr>
        <w:numPr>
          <w:ilvl w:val="1"/>
          <w:numId w:val="1"/>
        </w:numPr>
        <w:spacing w:after="304"/>
        <w:ind w:right="14" w:hanging="442"/>
        <w:rPr>
          <w:rFonts w:ascii="Arial" w:hAnsi="Arial" w:cs="Arial"/>
          <w:b/>
          <w:sz w:val="20"/>
          <w:szCs w:val="20"/>
        </w:rPr>
      </w:pPr>
      <w:r w:rsidRPr="00AE49BF">
        <w:rPr>
          <w:rFonts w:ascii="Arial" w:hAnsi="Arial" w:cs="Arial"/>
          <w:b/>
          <w:sz w:val="20"/>
          <w:szCs w:val="20"/>
        </w:rPr>
        <w:t>CUMPLIMIENTO DE NORMATIVA</w:t>
      </w:r>
    </w:p>
    <w:p w:rsidR="00852AC5" w:rsidRPr="00AE49BF" w:rsidRDefault="00852AC5" w:rsidP="00852AC5">
      <w:pPr>
        <w:spacing w:after="349"/>
        <w:ind w:left="394" w:right="192"/>
        <w:rPr>
          <w:rFonts w:ascii="Arial" w:hAnsi="Arial" w:cs="Arial"/>
          <w:sz w:val="20"/>
          <w:szCs w:val="20"/>
        </w:rPr>
      </w:pPr>
      <w:r w:rsidRPr="00AE49BF">
        <w:rPr>
          <w:rFonts w:ascii="Arial" w:hAnsi="Arial" w:cs="Arial"/>
          <w:sz w:val="20"/>
          <w:szCs w:val="20"/>
        </w:rPr>
        <w:t>Tanto el equipamiento, como las instalaciones que constituyen el objeto del contrato, deberán cumplir toda la normativa vigente general o específica que lesea de aplicación, especialmente las siguientes:</w:t>
      </w:r>
    </w:p>
    <w:p w:rsidR="000448AB" w:rsidRDefault="00852AC5" w:rsidP="000448AB">
      <w:pPr>
        <w:pStyle w:val="Prrafodelista"/>
        <w:numPr>
          <w:ilvl w:val="0"/>
          <w:numId w:val="3"/>
        </w:numPr>
        <w:spacing w:after="60"/>
        <w:ind w:right="14"/>
        <w:rPr>
          <w:rFonts w:ascii="Arial" w:hAnsi="Arial" w:cs="Arial"/>
          <w:sz w:val="20"/>
          <w:szCs w:val="20"/>
        </w:rPr>
      </w:pPr>
      <w:r w:rsidRPr="00AE49BF">
        <w:rPr>
          <w:rFonts w:ascii="Arial" w:hAnsi="Arial" w:cs="Arial"/>
          <w:sz w:val="20"/>
          <w:szCs w:val="20"/>
        </w:rPr>
        <w:t>El adjudicatario quedará obligado al cumplimiento de la actual normativa de carácter técnico tanto para el suministro e instalación del equipamiento objeto del contrato como para su instalación y periodo de vigencia de la garantía. En el caso de que dicha normativa suponga la redacción de documento técnico específico, o de cualquier tramitación legal, serán ambos a cargo del adjudicatario.</w:t>
      </w:r>
    </w:p>
    <w:p w:rsidR="00614E0D" w:rsidRPr="000448AB" w:rsidRDefault="00614E0D" w:rsidP="00614E0D">
      <w:pPr>
        <w:pStyle w:val="Prrafodelista"/>
        <w:spacing w:after="60"/>
        <w:ind w:left="743" w:right="14" w:firstLine="0"/>
        <w:rPr>
          <w:rFonts w:ascii="Arial" w:hAnsi="Arial" w:cs="Arial"/>
          <w:sz w:val="20"/>
          <w:szCs w:val="20"/>
        </w:rPr>
      </w:pPr>
    </w:p>
    <w:p w:rsidR="000448AB" w:rsidRDefault="00852AC5" w:rsidP="000448AB">
      <w:pPr>
        <w:pStyle w:val="Prrafodelista"/>
        <w:numPr>
          <w:ilvl w:val="0"/>
          <w:numId w:val="3"/>
        </w:numPr>
        <w:spacing w:after="80"/>
        <w:ind w:right="14"/>
        <w:rPr>
          <w:rFonts w:ascii="Arial" w:hAnsi="Arial" w:cs="Arial"/>
          <w:sz w:val="20"/>
          <w:szCs w:val="20"/>
        </w:rPr>
      </w:pPr>
      <w:r w:rsidRPr="00AE49BF">
        <w:rPr>
          <w:rFonts w:ascii="Arial" w:hAnsi="Arial" w:cs="Arial"/>
          <w:sz w:val="20"/>
          <w:szCs w:val="20"/>
        </w:rPr>
        <w:t xml:space="preserve">Los equipos, una vez instalado deberán estar en perfectas condiciones de uso y deberán cumplir los criterios de aceptabilidad que se indiquen para el mismo, </w:t>
      </w:r>
      <w:r w:rsidRPr="00AE49BF">
        <w:rPr>
          <w:noProof/>
          <w:sz w:val="20"/>
          <w:szCs w:val="20"/>
        </w:rPr>
        <w:drawing>
          <wp:inline distT="0" distB="0" distL="0" distR="0" wp14:anchorId="572B99EA" wp14:editId="3EBC7AFA">
            <wp:extent cx="3048" cy="3049"/>
            <wp:effectExtent l="0" t="0" r="0" b="0"/>
            <wp:docPr id="5013" name="Picture 5013"/>
            <wp:cNvGraphicFramePr/>
            <a:graphic xmlns:a="http://schemas.openxmlformats.org/drawingml/2006/main">
              <a:graphicData uri="http://schemas.openxmlformats.org/drawingml/2006/picture">
                <pic:pic xmlns:pic="http://schemas.openxmlformats.org/drawingml/2006/picture">
                  <pic:nvPicPr>
                    <pic:cNvPr id="5013" name="Picture 5013"/>
                    <pic:cNvPicPr/>
                  </pic:nvPicPr>
                  <pic:blipFill>
                    <a:blip r:embed="rId8"/>
                    <a:stretch>
                      <a:fillRect/>
                    </a:stretch>
                  </pic:blipFill>
                  <pic:spPr>
                    <a:xfrm>
                      <a:off x="0" y="0"/>
                      <a:ext cx="3048" cy="3049"/>
                    </a:xfrm>
                    <a:prstGeom prst="rect">
                      <a:avLst/>
                    </a:prstGeom>
                  </pic:spPr>
                </pic:pic>
              </a:graphicData>
            </a:graphic>
          </wp:inline>
        </w:drawing>
      </w:r>
      <w:r w:rsidRPr="00AE49BF">
        <w:rPr>
          <w:rFonts w:ascii="Arial" w:hAnsi="Arial" w:cs="Arial"/>
          <w:sz w:val="20"/>
          <w:szCs w:val="20"/>
        </w:rPr>
        <w:t>atendiendo a la normativa vigente, a las indicaciones del fabricante y a las recomendaciones de organismos nacionales e internacionales que se estimen convenientes, además de las especificaciones, características y calidades establecidas en el presente pliego de condiciones técnicas.</w:t>
      </w:r>
    </w:p>
    <w:p w:rsidR="00614E0D" w:rsidRPr="00614E0D" w:rsidRDefault="00614E0D" w:rsidP="00614E0D">
      <w:pPr>
        <w:pStyle w:val="Prrafodelista"/>
        <w:rPr>
          <w:rFonts w:ascii="Arial" w:hAnsi="Arial" w:cs="Arial"/>
          <w:sz w:val="20"/>
          <w:szCs w:val="20"/>
        </w:rPr>
      </w:pPr>
    </w:p>
    <w:p w:rsidR="00614E0D" w:rsidRPr="000448AB" w:rsidRDefault="00614E0D" w:rsidP="00614E0D">
      <w:pPr>
        <w:pStyle w:val="Prrafodelista"/>
        <w:spacing w:after="80"/>
        <w:ind w:left="743" w:right="14" w:firstLine="0"/>
        <w:rPr>
          <w:rFonts w:ascii="Arial" w:hAnsi="Arial" w:cs="Arial"/>
          <w:sz w:val="20"/>
          <w:szCs w:val="20"/>
        </w:rPr>
      </w:pPr>
    </w:p>
    <w:p w:rsidR="000448AB" w:rsidRDefault="00852AC5" w:rsidP="000448AB">
      <w:pPr>
        <w:pStyle w:val="Prrafodelista"/>
        <w:numPr>
          <w:ilvl w:val="0"/>
          <w:numId w:val="3"/>
        </w:numPr>
        <w:spacing w:after="94"/>
        <w:ind w:right="14"/>
        <w:rPr>
          <w:rFonts w:ascii="Arial" w:hAnsi="Arial" w:cs="Arial"/>
          <w:sz w:val="20"/>
          <w:szCs w:val="20"/>
        </w:rPr>
      </w:pPr>
      <w:r w:rsidRPr="00AE49BF">
        <w:rPr>
          <w:rFonts w:ascii="Arial" w:hAnsi="Arial" w:cs="Arial"/>
          <w:sz w:val="20"/>
          <w:szCs w:val="20"/>
        </w:rPr>
        <w:t>Los equipos y productos presentados deberán cumplir con el Real Decreto 192/2023, de 21 de mayo, por el que se regulan los productos sanitarios. Para la aceptación de los equipos será requisito mínimo el cumplimiento derivado de esta normativa y específicamente la presentación acreditativa de la documentación del marcado CE en donde corresponda, acompañado del número del organismo de control notificado.</w:t>
      </w:r>
    </w:p>
    <w:p w:rsidR="000448AB" w:rsidRDefault="000448AB" w:rsidP="000448AB">
      <w:pPr>
        <w:pStyle w:val="Prrafodelista"/>
        <w:spacing w:after="94"/>
        <w:ind w:left="743" w:right="14" w:firstLine="0"/>
        <w:rPr>
          <w:rFonts w:ascii="Arial" w:hAnsi="Arial" w:cs="Arial"/>
          <w:sz w:val="20"/>
          <w:szCs w:val="20"/>
        </w:rPr>
      </w:pPr>
    </w:p>
    <w:p w:rsidR="00614E0D" w:rsidRDefault="000448AB" w:rsidP="00262856">
      <w:pPr>
        <w:pStyle w:val="Prrafodelista"/>
        <w:spacing w:after="349"/>
        <w:ind w:left="743" w:right="192" w:firstLine="0"/>
        <w:rPr>
          <w:rFonts w:ascii="Arial" w:hAnsi="Arial" w:cs="Arial"/>
          <w:sz w:val="20"/>
          <w:szCs w:val="20"/>
        </w:rPr>
      </w:pPr>
      <w:r w:rsidRPr="000448AB">
        <w:rPr>
          <w:rFonts w:ascii="Arial" w:hAnsi="Arial" w:cs="Arial"/>
          <w:sz w:val="20"/>
          <w:szCs w:val="20"/>
        </w:rPr>
        <w:t xml:space="preserve">Los productos ofertados deben cumplir con la normativa reguladora, general y específica, que le sea de aplicación, en especial con lo dispuesto en el Reglamento (UE) 2017/745 del Parlamento Europeo y del Consejo, de 5 de abril de 2017, sobre los productos sanitarios, por el que se modifican la Directiva 2001/83/CE, el Reglamento(CE) 178/2002 y el Reglamento (CE) 1223/2009 y se derogan las Directivas 90/385/CEE y 93/42/CEE del Consejo y en el Real </w:t>
      </w:r>
      <w:r w:rsidRPr="000448AB">
        <w:rPr>
          <w:rFonts w:ascii="Arial" w:hAnsi="Arial" w:cs="Arial"/>
          <w:sz w:val="20"/>
          <w:szCs w:val="20"/>
        </w:rPr>
        <w:lastRenderedPageBreak/>
        <w:t>Decreto 192/2023, de 21 de marzo, por el que se regulan los productos sanitarios, teniendo en cuenta las fechas de aplicación y los periodos transitorios contemplados en la misma, y disponer del marcado CE de conformidad.</w:t>
      </w:r>
    </w:p>
    <w:p w:rsidR="00262856" w:rsidRPr="00262856" w:rsidRDefault="00262856" w:rsidP="00262856">
      <w:pPr>
        <w:pStyle w:val="Prrafodelista"/>
        <w:spacing w:after="349"/>
        <w:ind w:left="743" w:right="192" w:firstLine="0"/>
        <w:rPr>
          <w:rFonts w:ascii="Arial" w:hAnsi="Arial" w:cs="Arial"/>
          <w:sz w:val="20"/>
          <w:szCs w:val="20"/>
        </w:rPr>
      </w:pPr>
    </w:p>
    <w:p w:rsidR="000448AB" w:rsidRDefault="00852AC5" w:rsidP="000448AB">
      <w:pPr>
        <w:pStyle w:val="Prrafodelista"/>
        <w:numPr>
          <w:ilvl w:val="0"/>
          <w:numId w:val="3"/>
        </w:numPr>
        <w:ind w:right="14"/>
        <w:rPr>
          <w:rFonts w:ascii="Arial" w:hAnsi="Arial" w:cs="Arial"/>
          <w:sz w:val="20"/>
          <w:szCs w:val="20"/>
        </w:rPr>
      </w:pPr>
      <w:r w:rsidRPr="00AE49BF">
        <w:rPr>
          <w:rFonts w:ascii="Arial" w:hAnsi="Arial" w:cs="Arial"/>
          <w:sz w:val="20"/>
          <w:szCs w:val="20"/>
        </w:rPr>
        <w:t>El adjudicatario se compromete a cumplir con todos los requisitos legales vigentes, que le sean de aplicación, en materia ambiental y de residuos.</w:t>
      </w:r>
    </w:p>
    <w:p w:rsidR="00614E0D" w:rsidRPr="00614E0D" w:rsidRDefault="00614E0D" w:rsidP="00614E0D">
      <w:pPr>
        <w:pStyle w:val="Prrafodelista"/>
        <w:rPr>
          <w:rFonts w:ascii="Arial" w:hAnsi="Arial" w:cs="Arial"/>
          <w:sz w:val="20"/>
          <w:szCs w:val="20"/>
        </w:rPr>
      </w:pPr>
    </w:p>
    <w:p w:rsidR="00614E0D" w:rsidRPr="000448AB" w:rsidRDefault="00614E0D" w:rsidP="00614E0D">
      <w:pPr>
        <w:pStyle w:val="Prrafodelista"/>
        <w:ind w:left="743" w:right="14" w:firstLine="0"/>
        <w:rPr>
          <w:rFonts w:ascii="Arial" w:hAnsi="Arial" w:cs="Arial"/>
          <w:sz w:val="20"/>
          <w:szCs w:val="20"/>
        </w:rPr>
      </w:pPr>
    </w:p>
    <w:p w:rsidR="000448AB" w:rsidRDefault="00852AC5" w:rsidP="000448AB">
      <w:pPr>
        <w:pStyle w:val="Prrafodelista"/>
        <w:numPr>
          <w:ilvl w:val="0"/>
          <w:numId w:val="3"/>
        </w:numPr>
        <w:spacing w:after="0"/>
        <w:ind w:right="11" w:hanging="357"/>
        <w:rPr>
          <w:rFonts w:ascii="Arial" w:hAnsi="Arial" w:cs="Arial"/>
          <w:sz w:val="20"/>
          <w:szCs w:val="20"/>
        </w:rPr>
      </w:pPr>
      <w:r w:rsidRPr="00AE49BF">
        <w:rPr>
          <w:rFonts w:ascii="Arial" w:hAnsi="Arial" w:cs="Arial"/>
          <w:sz w:val="20"/>
          <w:szCs w:val="20"/>
        </w:rPr>
        <w:t>Cualquier otra normativa local, autonómica, nacional e internacional que le sea de aplicación.</w:t>
      </w:r>
    </w:p>
    <w:p w:rsidR="00614E0D" w:rsidRDefault="00614E0D" w:rsidP="00614E0D">
      <w:pPr>
        <w:pStyle w:val="Prrafodelista"/>
        <w:spacing w:after="0"/>
        <w:ind w:left="743" w:right="11" w:firstLine="0"/>
        <w:rPr>
          <w:rFonts w:ascii="Arial" w:hAnsi="Arial" w:cs="Arial"/>
          <w:sz w:val="20"/>
          <w:szCs w:val="20"/>
        </w:rPr>
      </w:pPr>
    </w:p>
    <w:p w:rsidR="000448AB" w:rsidRPr="000448AB" w:rsidRDefault="000448AB" w:rsidP="000448AB">
      <w:pPr>
        <w:pStyle w:val="Prrafodelista"/>
        <w:spacing w:after="0"/>
        <w:ind w:left="743" w:right="11" w:firstLine="0"/>
        <w:rPr>
          <w:rFonts w:ascii="Arial" w:hAnsi="Arial" w:cs="Arial"/>
          <w:sz w:val="20"/>
          <w:szCs w:val="20"/>
        </w:rPr>
      </w:pPr>
    </w:p>
    <w:p w:rsidR="00852AC5" w:rsidRPr="00AE49BF" w:rsidRDefault="00852AC5" w:rsidP="00852AC5">
      <w:pPr>
        <w:numPr>
          <w:ilvl w:val="0"/>
          <w:numId w:val="1"/>
        </w:numPr>
        <w:spacing w:after="240"/>
        <w:ind w:left="426" w:right="11" w:hanging="425"/>
        <w:rPr>
          <w:rFonts w:ascii="Arial" w:hAnsi="Arial" w:cs="Arial"/>
          <w:b/>
          <w:sz w:val="20"/>
          <w:szCs w:val="20"/>
        </w:rPr>
      </w:pPr>
      <w:r w:rsidRPr="00AE49BF">
        <w:rPr>
          <w:rFonts w:ascii="Arial" w:hAnsi="Arial" w:cs="Arial"/>
          <w:b/>
          <w:sz w:val="20"/>
          <w:szCs w:val="20"/>
        </w:rPr>
        <w:t>PRESTACIONES INCLUÍDAS EN EL CONTRATO</w:t>
      </w:r>
    </w:p>
    <w:p w:rsidR="00852AC5" w:rsidRPr="00AE49BF" w:rsidRDefault="00852AC5" w:rsidP="00852AC5">
      <w:pPr>
        <w:spacing w:after="354"/>
        <w:ind w:left="0" w:right="14" w:firstLine="0"/>
        <w:rPr>
          <w:rFonts w:ascii="Arial" w:hAnsi="Arial" w:cs="Arial"/>
          <w:sz w:val="20"/>
          <w:szCs w:val="20"/>
        </w:rPr>
      </w:pPr>
      <w:r w:rsidRPr="00AE49BF">
        <w:rPr>
          <w:rFonts w:ascii="Arial" w:hAnsi="Arial" w:cs="Arial"/>
          <w:sz w:val="20"/>
          <w:szCs w:val="20"/>
        </w:rPr>
        <w:t xml:space="preserve">Las prestaciones del contrato son el suministro de equipamiento que deberán cumplir los </w:t>
      </w:r>
      <w:r w:rsidRPr="00AE49BF">
        <w:rPr>
          <w:rFonts w:ascii="Arial" w:hAnsi="Arial" w:cs="Arial"/>
          <w:noProof/>
          <w:sz w:val="20"/>
          <w:szCs w:val="20"/>
        </w:rPr>
        <w:drawing>
          <wp:inline distT="0" distB="0" distL="0" distR="0" wp14:anchorId="5355AEBB" wp14:editId="191D1C85">
            <wp:extent cx="3048" cy="6098"/>
            <wp:effectExtent l="0" t="0" r="0" b="0"/>
            <wp:docPr id="7856" name="Picture 7856"/>
            <wp:cNvGraphicFramePr/>
            <a:graphic xmlns:a="http://schemas.openxmlformats.org/drawingml/2006/main">
              <a:graphicData uri="http://schemas.openxmlformats.org/drawingml/2006/picture">
                <pic:pic xmlns:pic="http://schemas.openxmlformats.org/drawingml/2006/picture">
                  <pic:nvPicPr>
                    <pic:cNvPr id="7856" name="Picture 7856"/>
                    <pic:cNvPicPr/>
                  </pic:nvPicPr>
                  <pic:blipFill>
                    <a:blip r:embed="rId9"/>
                    <a:stretch>
                      <a:fillRect/>
                    </a:stretch>
                  </pic:blipFill>
                  <pic:spPr>
                    <a:xfrm>
                      <a:off x="0" y="0"/>
                      <a:ext cx="3048" cy="6098"/>
                    </a:xfrm>
                    <a:prstGeom prst="rect">
                      <a:avLst/>
                    </a:prstGeom>
                  </pic:spPr>
                </pic:pic>
              </a:graphicData>
            </a:graphic>
          </wp:inline>
        </w:drawing>
      </w:r>
      <w:r w:rsidRPr="00AE49BF">
        <w:rPr>
          <w:rFonts w:ascii="Arial" w:hAnsi="Arial" w:cs="Arial"/>
          <w:sz w:val="20"/>
          <w:szCs w:val="20"/>
        </w:rPr>
        <w:t>requerimientos técnicos mínimos que, sobre su composición y características, figuran establecidos en el presente pliego de prescripciones técnicas.</w:t>
      </w:r>
      <w:r w:rsidRPr="00AE49BF">
        <w:rPr>
          <w:rFonts w:ascii="Arial" w:hAnsi="Arial" w:cs="Arial"/>
          <w:noProof/>
          <w:sz w:val="20"/>
          <w:szCs w:val="20"/>
        </w:rPr>
        <w:drawing>
          <wp:inline distT="0" distB="0" distL="0" distR="0" wp14:anchorId="0CDBD2F7" wp14:editId="68390D7E">
            <wp:extent cx="3048" cy="6098"/>
            <wp:effectExtent l="0" t="0" r="0" b="0"/>
            <wp:docPr id="7857" name="Picture 7857"/>
            <wp:cNvGraphicFramePr/>
            <a:graphic xmlns:a="http://schemas.openxmlformats.org/drawingml/2006/main">
              <a:graphicData uri="http://schemas.openxmlformats.org/drawingml/2006/picture">
                <pic:pic xmlns:pic="http://schemas.openxmlformats.org/drawingml/2006/picture">
                  <pic:nvPicPr>
                    <pic:cNvPr id="7857" name="Picture 7857"/>
                    <pic:cNvPicPr/>
                  </pic:nvPicPr>
                  <pic:blipFill>
                    <a:blip r:embed="rId10"/>
                    <a:stretch>
                      <a:fillRect/>
                    </a:stretch>
                  </pic:blipFill>
                  <pic:spPr>
                    <a:xfrm>
                      <a:off x="0" y="0"/>
                      <a:ext cx="3048" cy="6098"/>
                    </a:xfrm>
                    <a:prstGeom prst="rect">
                      <a:avLst/>
                    </a:prstGeom>
                  </pic:spPr>
                </pic:pic>
              </a:graphicData>
            </a:graphic>
          </wp:inline>
        </w:drawing>
      </w:r>
    </w:p>
    <w:p w:rsidR="00614E0D" w:rsidRPr="00AE49BF" w:rsidRDefault="00852AC5" w:rsidP="00852AC5">
      <w:pPr>
        <w:spacing w:after="334"/>
        <w:ind w:left="0" w:right="14" w:firstLine="0"/>
        <w:rPr>
          <w:rFonts w:ascii="Arial" w:hAnsi="Arial" w:cs="Arial"/>
          <w:sz w:val="20"/>
          <w:szCs w:val="20"/>
        </w:rPr>
      </w:pPr>
      <w:r w:rsidRPr="00AE49BF">
        <w:rPr>
          <w:rFonts w:ascii="Arial" w:hAnsi="Arial" w:cs="Arial"/>
          <w:sz w:val="20"/>
          <w:szCs w:val="20"/>
        </w:rPr>
        <w:t>Se considera parte de los equipos todos los sistemas adicionales, dispositivos, elementos de interconexión, y accesorios necesarios para la puesta en funcionamiento de los equipos, y por tanto incluidos en la oferta.</w:t>
      </w:r>
    </w:p>
    <w:p w:rsidR="00852AC5" w:rsidRPr="00AE49BF" w:rsidRDefault="00852AC5" w:rsidP="00852AC5">
      <w:pPr>
        <w:numPr>
          <w:ilvl w:val="1"/>
          <w:numId w:val="1"/>
        </w:numPr>
        <w:spacing w:after="43"/>
        <w:ind w:right="14" w:hanging="442"/>
        <w:rPr>
          <w:rFonts w:ascii="Arial" w:hAnsi="Arial" w:cs="Arial"/>
          <w:b/>
          <w:sz w:val="20"/>
          <w:szCs w:val="20"/>
        </w:rPr>
      </w:pPr>
      <w:r w:rsidRPr="00AE49BF">
        <w:rPr>
          <w:rFonts w:ascii="Arial" w:hAnsi="Arial" w:cs="Arial"/>
          <w:b/>
          <w:sz w:val="20"/>
          <w:szCs w:val="20"/>
        </w:rPr>
        <w:t>PLAZOS DE ENTREGA E INSTALACIÓN.</w:t>
      </w:r>
    </w:p>
    <w:p w:rsidR="00852AC5" w:rsidRPr="00AE49BF" w:rsidRDefault="00852AC5" w:rsidP="00852AC5">
      <w:pPr>
        <w:spacing w:after="240"/>
        <w:ind w:left="374" w:right="11" w:firstLine="6"/>
        <w:rPr>
          <w:rFonts w:ascii="Arial" w:hAnsi="Arial" w:cs="Arial"/>
          <w:sz w:val="20"/>
          <w:szCs w:val="20"/>
        </w:rPr>
      </w:pPr>
      <w:r w:rsidRPr="00AE49BF">
        <w:rPr>
          <w:rFonts w:ascii="Arial" w:hAnsi="Arial" w:cs="Arial"/>
          <w:sz w:val="20"/>
          <w:szCs w:val="20"/>
        </w:rPr>
        <w:t xml:space="preserve">El adjudicatario del contrato estará obligado al suministro de los equipos y realización del plan de formación del personal en un plazo total de ejecución de </w:t>
      </w:r>
      <w:r w:rsidR="00262856">
        <w:rPr>
          <w:rFonts w:ascii="Arial" w:hAnsi="Arial" w:cs="Arial"/>
          <w:sz w:val="20"/>
          <w:szCs w:val="20"/>
        </w:rPr>
        <w:t xml:space="preserve">40 </w:t>
      </w:r>
      <w:r w:rsidRPr="00AE49BF">
        <w:rPr>
          <w:rFonts w:ascii="Arial" w:hAnsi="Arial" w:cs="Arial"/>
          <w:sz w:val="20"/>
          <w:szCs w:val="20"/>
        </w:rPr>
        <w:t>días a partir de la fecha de formalización del contrato, siendo por cuenta del adjudicatario la totalidad de los gastos que se generen.</w:t>
      </w:r>
    </w:p>
    <w:p w:rsidR="00852AC5" w:rsidRPr="00AE49BF" w:rsidRDefault="00852AC5" w:rsidP="00852AC5">
      <w:pPr>
        <w:numPr>
          <w:ilvl w:val="1"/>
          <w:numId w:val="1"/>
        </w:numPr>
        <w:spacing w:after="59"/>
        <w:ind w:right="14" w:hanging="442"/>
        <w:rPr>
          <w:rFonts w:ascii="Arial" w:hAnsi="Arial" w:cs="Arial"/>
          <w:b/>
          <w:sz w:val="20"/>
          <w:szCs w:val="20"/>
        </w:rPr>
      </w:pPr>
      <w:r w:rsidRPr="00AE49BF">
        <w:rPr>
          <w:rFonts w:ascii="Arial" w:hAnsi="Arial" w:cs="Arial"/>
          <w:b/>
          <w:sz w:val="20"/>
          <w:szCs w:val="20"/>
        </w:rPr>
        <w:t>FORMACIÓN.</w:t>
      </w:r>
    </w:p>
    <w:p w:rsidR="00852AC5" w:rsidRPr="00AE49BF" w:rsidRDefault="00852AC5" w:rsidP="00852AC5">
      <w:pPr>
        <w:spacing w:after="240"/>
        <w:ind w:left="357" w:right="11" w:firstLine="6"/>
        <w:rPr>
          <w:rFonts w:ascii="Arial" w:hAnsi="Arial" w:cs="Arial"/>
          <w:sz w:val="20"/>
          <w:szCs w:val="20"/>
        </w:rPr>
      </w:pPr>
      <w:r w:rsidRPr="00AE49BF">
        <w:rPr>
          <w:rFonts w:ascii="Arial" w:hAnsi="Arial" w:cs="Arial"/>
          <w:sz w:val="20"/>
          <w:szCs w:val="20"/>
        </w:rPr>
        <w:t xml:space="preserve">Con el objetivo de que el uso del equipo sea el adecuado y en condiciones de seguridad, </w:t>
      </w:r>
      <w:r w:rsidRPr="00AE49BF">
        <w:rPr>
          <w:rFonts w:ascii="Arial" w:hAnsi="Arial" w:cs="Arial"/>
          <w:noProof/>
          <w:sz w:val="20"/>
          <w:szCs w:val="20"/>
        </w:rPr>
        <w:drawing>
          <wp:inline distT="0" distB="0" distL="0" distR="0" wp14:anchorId="6FC78AB7" wp14:editId="5521768E">
            <wp:extent cx="3048" cy="6098"/>
            <wp:effectExtent l="0" t="0" r="0" b="0"/>
            <wp:docPr id="7858" name="Picture 7858"/>
            <wp:cNvGraphicFramePr/>
            <a:graphic xmlns:a="http://schemas.openxmlformats.org/drawingml/2006/main">
              <a:graphicData uri="http://schemas.openxmlformats.org/drawingml/2006/picture">
                <pic:pic xmlns:pic="http://schemas.openxmlformats.org/drawingml/2006/picture">
                  <pic:nvPicPr>
                    <pic:cNvPr id="7858" name="Picture 7858"/>
                    <pic:cNvPicPr/>
                  </pic:nvPicPr>
                  <pic:blipFill>
                    <a:blip r:embed="rId11"/>
                    <a:stretch>
                      <a:fillRect/>
                    </a:stretch>
                  </pic:blipFill>
                  <pic:spPr>
                    <a:xfrm>
                      <a:off x="0" y="0"/>
                      <a:ext cx="3048" cy="6098"/>
                    </a:xfrm>
                    <a:prstGeom prst="rect">
                      <a:avLst/>
                    </a:prstGeom>
                  </pic:spPr>
                </pic:pic>
              </a:graphicData>
            </a:graphic>
          </wp:inline>
        </w:drawing>
      </w:r>
      <w:r w:rsidRPr="00AE49BF">
        <w:rPr>
          <w:rFonts w:ascii="Arial" w:hAnsi="Arial" w:cs="Arial"/>
          <w:sz w:val="20"/>
          <w:szCs w:val="20"/>
        </w:rPr>
        <w:t xml:space="preserve">se impartirán al menos cinco sesiones de formación con un mínimo de duración de una hora cada una para el personal que va a utilizarlo, en los Centros de Salud del </w:t>
      </w:r>
      <w:r w:rsidR="007D73B0" w:rsidRPr="00AE49BF">
        <w:rPr>
          <w:rFonts w:ascii="Arial" w:hAnsi="Arial" w:cs="Arial"/>
          <w:sz w:val="20"/>
          <w:szCs w:val="20"/>
        </w:rPr>
        <w:t>Área</w:t>
      </w:r>
      <w:r w:rsidRPr="00AE49BF">
        <w:rPr>
          <w:rFonts w:ascii="Arial" w:hAnsi="Arial" w:cs="Arial"/>
          <w:sz w:val="20"/>
          <w:szCs w:val="20"/>
        </w:rPr>
        <w:t xml:space="preserve"> o los puntos que determine la Dirección Médica de Atención Primaria de </w:t>
      </w:r>
      <w:r w:rsidR="000448AB">
        <w:rPr>
          <w:rFonts w:ascii="Arial" w:hAnsi="Arial" w:cs="Arial"/>
          <w:sz w:val="20"/>
          <w:szCs w:val="20"/>
        </w:rPr>
        <w:t>Salamanca</w:t>
      </w:r>
      <w:r w:rsidRPr="00AE49BF">
        <w:rPr>
          <w:rFonts w:ascii="Arial" w:hAnsi="Arial" w:cs="Arial"/>
          <w:sz w:val="20"/>
          <w:szCs w:val="20"/>
        </w:rPr>
        <w:t>. Deberá facilitarse un soporte telefónico para la resolución de dudas.</w:t>
      </w:r>
    </w:p>
    <w:p w:rsidR="00852AC5" w:rsidRPr="00AE49BF" w:rsidRDefault="00852AC5" w:rsidP="00852AC5">
      <w:pPr>
        <w:numPr>
          <w:ilvl w:val="1"/>
          <w:numId w:val="1"/>
        </w:numPr>
        <w:spacing w:after="64"/>
        <w:ind w:right="14" w:hanging="442"/>
        <w:rPr>
          <w:rFonts w:ascii="Arial" w:hAnsi="Arial" w:cs="Arial"/>
          <w:b/>
          <w:sz w:val="20"/>
          <w:szCs w:val="20"/>
        </w:rPr>
      </w:pPr>
      <w:r w:rsidRPr="00AE49BF">
        <w:rPr>
          <w:rFonts w:ascii="Arial" w:hAnsi="Arial" w:cs="Arial"/>
          <w:b/>
          <w:sz w:val="20"/>
          <w:szCs w:val="20"/>
        </w:rPr>
        <w:t>GARANTÍA</w:t>
      </w:r>
    </w:p>
    <w:p w:rsidR="00852AC5" w:rsidRPr="00AE49BF" w:rsidRDefault="00852AC5" w:rsidP="00852AC5">
      <w:pPr>
        <w:spacing w:after="377"/>
        <w:ind w:left="370" w:right="14"/>
        <w:rPr>
          <w:rFonts w:ascii="Arial" w:hAnsi="Arial" w:cs="Arial"/>
          <w:sz w:val="20"/>
          <w:szCs w:val="20"/>
        </w:rPr>
      </w:pPr>
      <w:r w:rsidRPr="00AE49BF">
        <w:rPr>
          <w:rFonts w:ascii="Arial" w:hAnsi="Arial" w:cs="Arial"/>
          <w:sz w:val="20"/>
          <w:szCs w:val="20"/>
        </w:rPr>
        <w:t>El plazo de garantía de los equipos, incluidos sus componentes y accesorios, será como mínimo de 2 años (24 meses) o superior en función de la oferta, contando desde la recepción formal de los equipos en la que conste la conformidad de la instalación, funcionamiento y haber superado las pruebas de aceptación.</w:t>
      </w:r>
    </w:p>
    <w:p w:rsidR="00C75252" w:rsidRPr="00AE49BF" w:rsidRDefault="00852AC5" w:rsidP="00E5670C">
      <w:pPr>
        <w:ind w:left="370" w:firstLine="0"/>
        <w:rPr>
          <w:rFonts w:ascii="Arial" w:hAnsi="Arial" w:cs="Arial"/>
          <w:sz w:val="20"/>
          <w:szCs w:val="20"/>
        </w:rPr>
      </w:pPr>
      <w:r w:rsidRPr="00AE49BF">
        <w:rPr>
          <w:rFonts w:ascii="Arial" w:hAnsi="Arial" w:cs="Arial"/>
          <w:sz w:val="20"/>
          <w:szCs w:val="20"/>
        </w:rPr>
        <w:t>El adjudicatario avalará que las condiciones técnicas se mantienen durante el periodo de garantía, sin coste para la Administración.</w:t>
      </w:r>
    </w:p>
    <w:p w:rsidR="00E5670C" w:rsidRPr="00AE49BF" w:rsidRDefault="00E5670C" w:rsidP="00852AC5">
      <w:pPr>
        <w:rPr>
          <w:rFonts w:ascii="Arial" w:hAnsi="Arial" w:cs="Arial"/>
          <w:sz w:val="20"/>
          <w:szCs w:val="20"/>
        </w:rPr>
      </w:pPr>
    </w:p>
    <w:p w:rsidR="000448AB" w:rsidRPr="00AE49BF" w:rsidRDefault="006663A0" w:rsidP="000448AB">
      <w:pPr>
        <w:spacing w:after="661"/>
        <w:ind w:left="370" w:right="14" w:firstLine="0"/>
        <w:rPr>
          <w:rFonts w:ascii="Arial" w:hAnsi="Arial" w:cs="Arial"/>
          <w:sz w:val="20"/>
          <w:szCs w:val="20"/>
        </w:rPr>
      </w:pPr>
      <w:r w:rsidRPr="00AE49BF">
        <w:rPr>
          <w:rFonts w:ascii="Arial" w:hAnsi="Arial" w:cs="Arial"/>
          <w:sz w:val="20"/>
          <w:szCs w:val="20"/>
        </w:rPr>
        <w:t>Estarán incluidos todos los gastos, sin ninguna restricción, que se deriven de la reparación del equipo averiado, mano de obra y desplazamientos, tasas e impuestos, y todos los materiales y repuestos, etc.</w:t>
      </w:r>
    </w:p>
    <w:p w:rsidR="006663A0" w:rsidRPr="00AE49BF" w:rsidRDefault="006663A0" w:rsidP="006663A0">
      <w:pPr>
        <w:numPr>
          <w:ilvl w:val="0"/>
          <w:numId w:val="1"/>
        </w:numPr>
        <w:spacing w:after="346"/>
        <w:ind w:right="14" w:hanging="374"/>
        <w:rPr>
          <w:rFonts w:ascii="Arial" w:hAnsi="Arial" w:cs="Arial"/>
          <w:b/>
          <w:sz w:val="20"/>
          <w:szCs w:val="20"/>
        </w:rPr>
      </w:pPr>
      <w:r w:rsidRPr="00AE49BF">
        <w:rPr>
          <w:rFonts w:ascii="Arial" w:hAnsi="Arial" w:cs="Arial"/>
          <w:b/>
          <w:sz w:val="20"/>
          <w:szCs w:val="20"/>
        </w:rPr>
        <w:t>DOCUMENTACIÓN TÉCNICA</w:t>
      </w:r>
    </w:p>
    <w:p w:rsidR="00614E0D" w:rsidRPr="00614E0D" w:rsidRDefault="006663A0" w:rsidP="00614E0D">
      <w:pPr>
        <w:numPr>
          <w:ilvl w:val="1"/>
          <w:numId w:val="1"/>
        </w:numPr>
        <w:spacing w:after="240"/>
        <w:ind w:left="822" w:right="11" w:hanging="442"/>
        <w:rPr>
          <w:rFonts w:ascii="Arial" w:hAnsi="Arial" w:cs="Arial"/>
          <w:b/>
          <w:sz w:val="20"/>
          <w:szCs w:val="20"/>
        </w:rPr>
      </w:pPr>
      <w:r w:rsidRPr="00AE49BF">
        <w:rPr>
          <w:rFonts w:ascii="Arial" w:hAnsi="Arial" w:cs="Arial"/>
          <w:b/>
          <w:sz w:val="20"/>
          <w:szCs w:val="20"/>
        </w:rPr>
        <w:t>DOCUMENTACIÓN PARA CONFECCIONAR LA OFERTA TÉCNICA</w:t>
      </w:r>
    </w:p>
    <w:p w:rsidR="006663A0" w:rsidRPr="00AE49BF" w:rsidRDefault="006663A0" w:rsidP="00101A86">
      <w:pPr>
        <w:spacing w:after="240"/>
        <w:ind w:left="374" w:right="11" w:firstLine="6"/>
        <w:rPr>
          <w:rFonts w:ascii="Arial" w:hAnsi="Arial" w:cs="Arial"/>
          <w:sz w:val="20"/>
          <w:szCs w:val="20"/>
        </w:rPr>
      </w:pPr>
      <w:r w:rsidRPr="00AE49BF">
        <w:rPr>
          <w:rFonts w:ascii="Arial" w:hAnsi="Arial" w:cs="Arial"/>
          <w:sz w:val="20"/>
          <w:szCs w:val="20"/>
        </w:rPr>
        <w:t>Las empresas incluirán en su oferta técnica y criterios evaluables mediante fórmulas, los siguientes documentos:</w:t>
      </w:r>
    </w:p>
    <w:p w:rsidR="006663A0" w:rsidRPr="00AE49BF" w:rsidRDefault="006663A0" w:rsidP="00101A86">
      <w:pPr>
        <w:pStyle w:val="Prrafodelista"/>
        <w:numPr>
          <w:ilvl w:val="0"/>
          <w:numId w:val="5"/>
        </w:numPr>
        <w:spacing w:line="360" w:lineRule="auto"/>
        <w:ind w:right="14"/>
        <w:rPr>
          <w:rFonts w:ascii="Arial" w:hAnsi="Arial" w:cs="Arial"/>
          <w:sz w:val="20"/>
          <w:szCs w:val="20"/>
        </w:rPr>
      </w:pPr>
      <w:r w:rsidRPr="00AE49BF">
        <w:rPr>
          <w:rFonts w:ascii="Arial" w:hAnsi="Arial" w:cs="Arial"/>
          <w:sz w:val="20"/>
          <w:szCs w:val="20"/>
        </w:rPr>
        <w:t>Relación de equipos ofertados.</w:t>
      </w:r>
    </w:p>
    <w:p w:rsidR="006663A0" w:rsidRPr="00AE49BF" w:rsidRDefault="006663A0" w:rsidP="00101A86">
      <w:pPr>
        <w:pStyle w:val="Prrafodelista"/>
        <w:numPr>
          <w:ilvl w:val="0"/>
          <w:numId w:val="5"/>
        </w:numPr>
        <w:spacing w:line="360" w:lineRule="auto"/>
        <w:ind w:right="14"/>
        <w:rPr>
          <w:rFonts w:ascii="Arial" w:hAnsi="Arial" w:cs="Arial"/>
          <w:sz w:val="20"/>
          <w:szCs w:val="20"/>
        </w:rPr>
      </w:pPr>
      <w:r w:rsidRPr="00AE49BF">
        <w:rPr>
          <w:rFonts w:ascii="Arial" w:hAnsi="Arial" w:cs="Arial"/>
          <w:sz w:val="20"/>
          <w:szCs w:val="20"/>
        </w:rPr>
        <w:t>Memoria descriptiva del equipamiento ofertado.</w:t>
      </w:r>
    </w:p>
    <w:p w:rsidR="006663A0" w:rsidRPr="00AE49BF" w:rsidRDefault="006663A0" w:rsidP="00101A86">
      <w:pPr>
        <w:pStyle w:val="Prrafodelista"/>
        <w:numPr>
          <w:ilvl w:val="0"/>
          <w:numId w:val="5"/>
        </w:numPr>
        <w:spacing w:line="360" w:lineRule="auto"/>
        <w:ind w:right="14"/>
        <w:rPr>
          <w:rFonts w:ascii="Arial" w:hAnsi="Arial" w:cs="Arial"/>
          <w:sz w:val="20"/>
          <w:szCs w:val="20"/>
        </w:rPr>
      </w:pPr>
      <w:r w:rsidRPr="00AE49BF">
        <w:rPr>
          <w:rFonts w:ascii="Arial" w:hAnsi="Arial" w:cs="Arial"/>
          <w:sz w:val="20"/>
          <w:szCs w:val="20"/>
        </w:rPr>
        <w:t>Documentación técnica adicional que consideren oportuna para una mejor valoración de sus ofertas, tal como catálogos, documentación técnica descriptiva o gráfica de los equipos ofertados, certificados, etc. (los documentos vendrán identificados y no serán válidas referencias a páginas web).</w:t>
      </w:r>
    </w:p>
    <w:p w:rsidR="006663A0" w:rsidRPr="00AE49BF" w:rsidRDefault="006663A0" w:rsidP="00101A86">
      <w:pPr>
        <w:pStyle w:val="Prrafodelista"/>
        <w:numPr>
          <w:ilvl w:val="0"/>
          <w:numId w:val="5"/>
        </w:numPr>
        <w:spacing w:line="360" w:lineRule="auto"/>
        <w:ind w:right="14"/>
        <w:rPr>
          <w:rFonts w:ascii="Arial" w:hAnsi="Arial" w:cs="Arial"/>
          <w:sz w:val="20"/>
          <w:szCs w:val="20"/>
        </w:rPr>
      </w:pPr>
      <w:r w:rsidRPr="00AE49BF">
        <w:rPr>
          <w:rFonts w:ascii="Arial" w:hAnsi="Arial" w:cs="Arial"/>
          <w:sz w:val="20"/>
          <w:szCs w:val="20"/>
        </w:rPr>
        <w:t>Plan de mantenimiento durante el período de garantía</w:t>
      </w:r>
    </w:p>
    <w:p w:rsidR="006663A0" w:rsidRPr="00AE49BF" w:rsidRDefault="006663A0" w:rsidP="00101A86">
      <w:pPr>
        <w:pStyle w:val="Prrafodelista"/>
        <w:numPr>
          <w:ilvl w:val="0"/>
          <w:numId w:val="5"/>
        </w:numPr>
        <w:spacing w:line="360" w:lineRule="auto"/>
        <w:ind w:right="14"/>
        <w:rPr>
          <w:rFonts w:ascii="Arial" w:hAnsi="Arial" w:cs="Arial"/>
          <w:sz w:val="20"/>
          <w:szCs w:val="20"/>
        </w:rPr>
      </w:pPr>
      <w:r w:rsidRPr="00AE49BF">
        <w:rPr>
          <w:noProof/>
          <w:sz w:val="20"/>
          <w:szCs w:val="20"/>
        </w:rPr>
        <w:drawing>
          <wp:anchor distT="0" distB="0" distL="114300" distR="114300" simplePos="0" relativeHeight="251659264" behindDoc="0" locked="0" layoutInCell="1" allowOverlap="0" wp14:anchorId="17D93D6F" wp14:editId="04167B6F">
            <wp:simplePos x="0" y="0"/>
            <wp:positionH relativeFrom="page">
              <wp:posOffset>6653784</wp:posOffset>
            </wp:positionH>
            <wp:positionV relativeFrom="page">
              <wp:posOffset>8119139</wp:posOffset>
            </wp:positionV>
            <wp:extent cx="3049" cy="3049"/>
            <wp:effectExtent l="0" t="0" r="0" b="0"/>
            <wp:wrapSquare wrapText="bothSides"/>
            <wp:docPr id="10581" name="Picture 10581"/>
            <wp:cNvGraphicFramePr/>
            <a:graphic xmlns:a="http://schemas.openxmlformats.org/drawingml/2006/main">
              <a:graphicData uri="http://schemas.openxmlformats.org/drawingml/2006/picture">
                <pic:pic xmlns:pic="http://schemas.openxmlformats.org/drawingml/2006/picture">
                  <pic:nvPicPr>
                    <pic:cNvPr id="10581" name="Picture 10581"/>
                    <pic:cNvPicPr/>
                  </pic:nvPicPr>
                  <pic:blipFill>
                    <a:blip r:embed="rId12"/>
                    <a:stretch>
                      <a:fillRect/>
                    </a:stretch>
                  </pic:blipFill>
                  <pic:spPr>
                    <a:xfrm>
                      <a:off x="0" y="0"/>
                      <a:ext cx="3049" cy="3049"/>
                    </a:xfrm>
                    <a:prstGeom prst="rect">
                      <a:avLst/>
                    </a:prstGeom>
                  </pic:spPr>
                </pic:pic>
              </a:graphicData>
            </a:graphic>
          </wp:anchor>
        </w:drawing>
      </w:r>
      <w:r w:rsidRPr="00AE49BF">
        <w:rPr>
          <w:rFonts w:ascii="Arial" w:hAnsi="Arial" w:cs="Arial"/>
          <w:sz w:val="20"/>
          <w:szCs w:val="20"/>
        </w:rPr>
        <w:t>Plan de formación propuesto, con detalle de su alcance, contenido y duración y cuya ejecución se realizará con posterioridad a la recepción e instalación de los equipos.</w:t>
      </w:r>
    </w:p>
    <w:p w:rsidR="00262856" w:rsidRPr="0066537E" w:rsidRDefault="006663A0" w:rsidP="0066537E">
      <w:pPr>
        <w:pStyle w:val="Prrafodelista"/>
        <w:numPr>
          <w:ilvl w:val="0"/>
          <w:numId w:val="5"/>
        </w:numPr>
        <w:spacing w:line="360" w:lineRule="auto"/>
        <w:ind w:right="14"/>
        <w:rPr>
          <w:rFonts w:ascii="Arial" w:hAnsi="Arial" w:cs="Arial"/>
          <w:sz w:val="20"/>
          <w:szCs w:val="20"/>
        </w:rPr>
      </w:pPr>
      <w:r w:rsidRPr="00AE49BF">
        <w:rPr>
          <w:rFonts w:ascii="Arial" w:hAnsi="Arial" w:cs="Arial"/>
          <w:sz w:val="20"/>
          <w:szCs w:val="20"/>
        </w:rPr>
        <w:t>Declaración del cumplimiento de la normativa de aplicación.</w:t>
      </w:r>
    </w:p>
    <w:p w:rsidR="00AE49BF" w:rsidRDefault="006663A0" w:rsidP="0066537E">
      <w:pPr>
        <w:pStyle w:val="Prrafodelista"/>
        <w:numPr>
          <w:ilvl w:val="0"/>
          <w:numId w:val="5"/>
        </w:numPr>
        <w:spacing w:after="352" w:line="360" w:lineRule="auto"/>
        <w:ind w:right="14"/>
        <w:rPr>
          <w:rFonts w:ascii="Arial" w:hAnsi="Arial" w:cs="Arial"/>
          <w:sz w:val="20"/>
          <w:szCs w:val="20"/>
        </w:rPr>
      </w:pPr>
      <w:r w:rsidRPr="00AE49BF">
        <w:rPr>
          <w:rFonts w:ascii="Arial" w:hAnsi="Arial" w:cs="Arial"/>
          <w:sz w:val="20"/>
          <w:szCs w:val="20"/>
        </w:rPr>
        <w:t>Declaración de compromiso de suministro del equipamiento con la última tecnología disponible en el momento de su instalación, siendo ésta de nueva fabricación sin que se encuentre discontinuado en el mercado o en situación de anuncio de discontinuidad en un futuro próximo.</w:t>
      </w:r>
    </w:p>
    <w:p w:rsidR="0066537E" w:rsidRPr="0066537E" w:rsidRDefault="0066537E" w:rsidP="0066537E">
      <w:pPr>
        <w:pStyle w:val="Prrafodelista"/>
        <w:spacing w:after="352" w:line="360" w:lineRule="auto"/>
        <w:ind w:left="743" w:right="14" w:firstLine="0"/>
        <w:rPr>
          <w:rFonts w:ascii="Arial" w:hAnsi="Arial" w:cs="Arial"/>
          <w:sz w:val="20"/>
          <w:szCs w:val="20"/>
        </w:rPr>
      </w:pPr>
    </w:p>
    <w:p w:rsidR="00CB6282" w:rsidRPr="00AE49BF" w:rsidRDefault="00CB6282" w:rsidP="00CB6282">
      <w:pPr>
        <w:spacing w:after="240"/>
        <w:ind w:left="709" w:right="0" w:hanging="323"/>
        <w:jc w:val="left"/>
        <w:rPr>
          <w:rFonts w:ascii="Arial" w:hAnsi="Arial" w:cs="Arial"/>
          <w:b/>
          <w:sz w:val="20"/>
          <w:szCs w:val="20"/>
        </w:rPr>
      </w:pPr>
      <w:r w:rsidRPr="00AE49BF">
        <w:rPr>
          <w:rFonts w:ascii="Arial" w:hAnsi="Arial" w:cs="Arial"/>
          <w:b/>
          <w:sz w:val="20"/>
          <w:szCs w:val="20"/>
        </w:rPr>
        <w:t xml:space="preserve">4.2. </w:t>
      </w:r>
      <w:r w:rsidRPr="00AE49BF">
        <w:rPr>
          <w:noProof/>
          <w:sz w:val="20"/>
          <w:szCs w:val="20"/>
        </w:rPr>
        <w:drawing>
          <wp:anchor distT="0" distB="0" distL="114300" distR="114300" simplePos="0" relativeHeight="251663360" behindDoc="0" locked="0" layoutInCell="1" allowOverlap="0" wp14:anchorId="7A9E0F5D" wp14:editId="1CC05E6B">
            <wp:simplePos x="0" y="0"/>
            <wp:positionH relativeFrom="page">
              <wp:posOffset>6821424</wp:posOffset>
            </wp:positionH>
            <wp:positionV relativeFrom="page">
              <wp:posOffset>9899679</wp:posOffset>
            </wp:positionV>
            <wp:extent cx="3048" cy="3049"/>
            <wp:effectExtent l="0" t="0" r="0" b="0"/>
            <wp:wrapTopAndBottom/>
            <wp:docPr id="12710" name="Picture 12710"/>
            <wp:cNvGraphicFramePr/>
            <a:graphic xmlns:a="http://schemas.openxmlformats.org/drawingml/2006/main">
              <a:graphicData uri="http://schemas.openxmlformats.org/drawingml/2006/picture">
                <pic:pic xmlns:pic="http://schemas.openxmlformats.org/drawingml/2006/picture">
                  <pic:nvPicPr>
                    <pic:cNvPr id="12710" name="Picture 12710"/>
                    <pic:cNvPicPr/>
                  </pic:nvPicPr>
                  <pic:blipFill>
                    <a:blip r:embed="rId13"/>
                    <a:stretch>
                      <a:fillRect/>
                    </a:stretch>
                  </pic:blipFill>
                  <pic:spPr>
                    <a:xfrm>
                      <a:off x="0" y="0"/>
                      <a:ext cx="3048" cy="3049"/>
                    </a:xfrm>
                    <a:prstGeom prst="rect">
                      <a:avLst/>
                    </a:prstGeom>
                  </pic:spPr>
                </pic:pic>
              </a:graphicData>
            </a:graphic>
          </wp:anchor>
        </w:drawing>
      </w:r>
      <w:r w:rsidRPr="00AE49BF">
        <w:rPr>
          <w:rFonts w:ascii="Arial" w:hAnsi="Arial" w:cs="Arial"/>
          <w:b/>
          <w:sz w:val="20"/>
          <w:szCs w:val="20"/>
        </w:rPr>
        <w:t>DOCUMENTACIÓN A ENTREGAR DURANTE LA EJECUCIÓN DEL</w:t>
      </w:r>
      <w:r w:rsidRPr="00AE49BF">
        <w:rPr>
          <w:rFonts w:ascii="Arial" w:hAnsi="Arial" w:cs="Arial"/>
          <w:sz w:val="20"/>
          <w:szCs w:val="20"/>
        </w:rPr>
        <w:t xml:space="preserve"> </w:t>
      </w:r>
      <w:r w:rsidRPr="00AE49BF">
        <w:rPr>
          <w:rFonts w:ascii="Arial" w:hAnsi="Arial" w:cs="Arial"/>
          <w:b/>
          <w:sz w:val="20"/>
          <w:szCs w:val="20"/>
        </w:rPr>
        <w:t xml:space="preserve">CONTRATO </w:t>
      </w:r>
    </w:p>
    <w:p w:rsidR="00CB6282" w:rsidRPr="00AE49BF" w:rsidRDefault="00CB6282" w:rsidP="00CB6282">
      <w:pPr>
        <w:spacing w:after="240"/>
        <w:ind w:left="737" w:right="45" w:hanging="323"/>
        <w:rPr>
          <w:rFonts w:ascii="Arial" w:hAnsi="Arial" w:cs="Arial"/>
          <w:sz w:val="20"/>
          <w:szCs w:val="20"/>
        </w:rPr>
      </w:pPr>
      <w:r w:rsidRPr="00AE49BF">
        <w:rPr>
          <w:rFonts w:ascii="Arial" w:hAnsi="Arial" w:cs="Arial"/>
          <w:sz w:val="20"/>
          <w:szCs w:val="20"/>
        </w:rPr>
        <w:t>La empresa adjudicataria deberá entregar la siguiente documentación:</w:t>
      </w:r>
    </w:p>
    <w:p w:rsidR="00CB6282" w:rsidRPr="00AE49BF" w:rsidRDefault="00CB6282" w:rsidP="002E1B0B">
      <w:pPr>
        <w:pStyle w:val="Prrafodelista"/>
        <w:numPr>
          <w:ilvl w:val="0"/>
          <w:numId w:val="7"/>
        </w:numPr>
        <w:spacing w:after="0" w:line="360" w:lineRule="auto"/>
        <w:ind w:left="714" w:right="14" w:hanging="357"/>
        <w:rPr>
          <w:rFonts w:ascii="Arial" w:hAnsi="Arial" w:cs="Arial"/>
          <w:sz w:val="20"/>
          <w:szCs w:val="20"/>
        </w:rPr>
      </w:pPr>
      <w:r w:rsidRPr="00AE49BF">
        <w:rPr>
          <w:rFonts w:ascii="Arial" w:hAnsi="Arial" w:cs="Arial"/>
          <w:sz w:val="20"/>
          <w:szCs w:val="20"/>
        </w:rPr>
        <w:t>La documentación acreditativa del cumplimiento de la norma específica relacionada con el objeto del contrato.</w:t>
      </w:r>
    </w:p>
    <w:p w:rsidR="00CB6282" w:rsidRPr="00AE49BF" w:rsidRDefault="00CB6282" w:rsidP="002E1B0B">
      <w:pPr>
        <w:pStyle w:val="Prrafodelista"/>
        <w:numPr>
          <w:ilvl w:val="0"/>
          <w:numId w:val="7"/>
        </w:numPr>
        <w:spacing w:after="0" w:line="360" w:lineRule="auto"/>
        <w:ind w:left="714" w:right="14" w:hanging="357"/>
        <w:rPr>
          <w:rFonts w:ascii="Arial" w:hAnsi="Arial" w:cs="Arial"/>
          <w:sz w:val="20"/>
          <w:szCs w:val="20"/>
        </w:rPr>
      </w:pPr>
      <w:r w:rsidRPr="00AE49BF">
        <w:rPr>
          <w:rFonts w:ascii="Arial" w:hAnsi="Arial" w:cs="Arial"/>
          <w:sz w:val="20"/>
          <w:szCs w:val="20"/>
        </w:rPr>
        <w:t>Los manuales de instrucciones y operación del equipamiento en castellano.</w:t>
      </w:r>
    </w:p>
    <w:p w:rsidR="002E1B0B" w:rsidRPr="00AE49BF" w:rsidRDefault="00CB6282" w:rsidP="002E1B0B">
      <w:pPr>
        <w:pStyle w:val="Prrafodelista"/>
        <w:numPr>
          <w:ilvl w:val="0"/>
          <w:numId w:val="7"/>
        </w:numPr>
        <w:spacing w:after="0" w:line="360" w:lineRule="auto"/>
        <w:ind w:left="714" w:right="14" w:hanging="357"/>
        <w:rPr>
          <w:rFonts w:ascii="Arial" w:hAnsi="Arial" w:cs="Arial"/>
          <w:sz w:val="20"/>
          <w:szCs w:val="20"/>
        </w:rPr>
      </w:pPr>
      <w:r w:rsidRPr="00AE49BF">
        <w:rPr>
          <w:rFonts w:ascii="Arial" w:hAnsi="Arial" w:cs="Arial"/>
          <w:sz w:val="20"/>
          <w:szCs w:val="20"/>
        </w:rPr>
        <w:t xml:space="preserve">Los manuales técnicos de mantenimiento </w:t>
      </w:r>
      <w:r w:rsidR="002E1B0B" w:rsidRPr="00AE49BF">
        <w:rPr>
          <w:rFonts w:ascii="Arial" w:hAnsi="Arial" w:cs="Arial"/>
          <w:sz w:val="20"/>
          <w:szCs w:val="20"/>
        </w:rPr>
        <w:t>del equipamiento en castellano.</w:t>
      </w:r>
    </w:p>
    <w:p w:rsidR="00C61559" w:rsidRPr="00AE49BF" w:rsidRDefault="00CB6282" w:rsidP="00C61559">
      <w:pPr>
        <w:pStyle w:val="Prrafodelista"/>
        <w:numPr>
          <w:ilvl w:val="0"/>
          <w:numId w:val="7"/>
        </w:numPr>
        <w:spacing w:after="0" w:line="360" w:lineRule="auto"/>
        <w:ind w:left="714" w:right="14" w:hanging="357"/>
        <w:rPr>
          <w:rFonts w:ascii="Arial" w:hAnsi="Arial" w:cs="Arial"/>
          <w:sz w:val="20"/>
          <w:szCs w:val="20"/>
        </w:rPr>
      </w:pPr>
      <w:r w:rsidRPr="00AE49BF">
        <w:rPr>
          <w:rFonts w:ascii="Arial" w:hAnsi="Arial" w:cs="Arial"/>
          <w:sz w:val="20"/>
          <w:szCs w:val="20"/>
        </w:rPr>
        <w:t>Los certificados de marcado CE de los equipos y de sus componentes si procede.</w:t>
      </w:r>
    </w:p>
    <w:p w:rsidR="00CB6282" w:rsidRPr="00AE49BF" w:rsidRDefault="00CB6282" w:rsidP="00C61559">
      <w:pPr>
        <w:pStyle w:val="Prrafodelista"/>
        <w:numPr>
          <w:ilvl w:val="0"/>
          <w:numId w:val="7"/>
        </w:numPr>
        <w:spacing w:after="0" w:line="360" w:lineRule="auto"/>
        <w:ind w:left="714" w:right="14" w:hanging="357"/>
        <w:rPr>
          <w:rFonts w:ascii="Arial" w:hAnsi="Arial" w:cs="Arial"/>
          <w:sz w:val="20"/>
          <w:szCs w:val="20"/>
        </w:rPr>
      </w:pPr>
      <w:r w:rsidRPr="00AE49BF">
        <w:rPr>
          <w:rFonts w:ascii="Arial" w:hAnsi="Arial" w:cs="Arial"/>
          <w:sz w:val="20"/>
          <w:szCs w:val="20"/>
        </w:rPr>
        <w:t xml:space="preserve">Cuanta documentación resulte necesaria en relación con certificaciones, </w:t>
      </w:r>
      <w:r w:rsidRPr="00AE49BF">
        <w:rPr>
          <w:noProof/>
          <w:sz w:val="20"/>
          <w:szCs w:val="20"/>
        </w:rPr>
        <w:drawing>
          <wp:inline distT="0" distB="0" distL="0" distR="0" wp14:anchorId="4A7AA81F" wp14:editId="5E907843">
            <wp:extent cx="3048" cy="3049"/>
            <wp:effectExtent l="0" t="0" r="0" b="0"/>
            <wp:docPr id="12708" name="Picture 12708"/>
            <wp:cNvGraphicFramePr/>
            <a:graphic xmlns:a="http://schemas.openxmlformats.org/drawingml/2006/main">
              <a:graphicData uri="http://schemas.openxmlformats.org/drawingml/2006/picture">
                <pic:pic xmlns:pic="http://schemas.openxmlformats.org/drawingml/2006/picture">
                  <pic:nvPicPr>
                    <pic:cNvPr id="12708" name="Picture 12708"/>
                    <pic:cNvPicPr/>
                  </pic:nvPicPr>
                  <pic:blipFill>
                    <a:blip r:embed="rId8"/>
                    <a:stretch>
                      <a:fillRect/>
                    </a:stretch>
                  </pic:blipFill>
                  <pic:spPr>
                    <a:xfrm>
                      <a:off x="0" y="0"/>
                      <a:ext cx="3048" cy="3049"/>
                    </a:xfrm>
                    <a:prstGeom prst="rect">
                      <a:avLst/>
                    </a:prstGeom>
                  </pic:spPr>
                </pic:pic>
              </a:graphicData>
            </a:graphic>
          </wp:inline>
        </w:drawing>
      </w:r>
      <w:r w:rsidRPr="00AE49BF">
        <w:rPr>
          <w:rFonts w:ascii="Arial" w:hAnsi="Arial" w:cs="Arial"/>
          <w:sz w:val="20"/>
          <w:szCs w:val="20"/>
        </w:rPr>
        <w:t>licencias, permisos y autorizaciones de instalación y funcionamiento. La tramitación administrativa que se precise al efecto, incluidos el pago de las tasas, impuestos o licencias, será por cuenta del adjudicatario.</w:t>
      </w:r>
    </w:p>
    <w:p w:rsidR="00E652E2" w:rsidRDefault="00E652E2" w:rsidP="00E652E2">
      <w:pPr>
        <w:spacing w:after="0" w:line="360" w:lineRule="auto"/>
        <w:jc w:val="center"/>
        <w:rPr>
          <w:rFonts w:ascii="Arial" w:hAnsi="Arial" w:cs="Arial"/>
          <w:sz w:val="20"/>
          <w:szCs w:val="20"/>
        </w:rPr>
      </w:pPr>
    </w:p>
    <w:p w:rsidR="00862AC9" w:rsidRDefault="00862AC9" w:rsidP="00262856">
      <w:pPr>
        <w:spacing w:after="0" w:line="360" w:lineRule="auto"/>
        <w:ind w:left="0" w:firstLine="0"/>
        <w:rPr>
          <w:rFonts w:ascii="Arial" w:hAnsi="Arial" w:cs="Arial"/>
          <w:sz w:val="20"/>
          <w:szCs w:val="20"/>
        </w:rPr>
      </w:pPr>
    </w:p>
    <w:p w:rsidR="00AE49BF" w:rsidRDefault="00AE49BF" w:rsidP="00E652E2">
      <w:pPr>
        <w:spacing w:after="0" w:line="360" w:lineRule="auto"/>
        <w:jc w:val="center"/>
        <w:rPr>
          <w:rFonts w:ascii="Arial" w:hAnsi="Arial" w:cs="Arial"/>
          <w:sz w:val="20"/>
          <w:szCs w:val="20"/>
        </w:rPr>
      </w:pPr>
    </w:p>
    <w:p w:rsidR="0066537E" w:rsidRDefault="0066537E" w:rsidP="00E652E2">
      <w:pPr>
        <w:spacing w:after="0" w:line="360" w:lineRule="auto"/>
        <w:jc w:val="center"/>
        <w:rPr>
          <w:rFonts w:ascii="Arial" w:hAnsi="Arial" w:cs="Arial"/>
          <w:sz w:val="20"/>
          <w:szCs w:val="20"/>
        </w:rPr>
      </w:pPr>
    </w:p>
    <w:p w:rsidR="0066537E" w:rsidRDefault="0066537E" w:rsidP="00E652E2">
      <w:pPr>
        <w:spacing w:after="0" w:line="360" w:lineRule="auto"/>
        <w:jc w:val="center"/>
        <w:rPr>
          <w:rFonts w:ascii="Arial" w:hAnsi="Arial" w:cs="Arial"/>
          <w:sz w:val="20"/>
          <w:szCs w:val="20"/>
        </w:rPr>
      </w:pPr>
    </w:p>
    <w:p w:rsidR="0066537E" w:rsidRDefault="0066537E" w:rsidP="00E652E2">
      <w:pPr>
        <w:spacing w:after="0" w:line="360" w:lineRule="auto"/>
        <w:jc w:val="center"/>
        <w:rPr>
          <w:rFonts w:ascii="Arial" w:hAnsi="Arial" w:cs="Arial"/>
          <w:sz w:val="20"/>
          <w:szCs w:val="20"/>
        </w:rPr>
      </w:pPr>
    </w:p>
    <w:p w:rsidR="0066537E" w:rsidRDefault="0066537E" w:rsidP="00E652E2">
      <w:pPr>
        <w:spacing w:after="0" w:line="360" w:lineRule="auto"/>
        <w:jc w:val="center"/>
        <w:rPr>
          <w:rFonts w:ascii="Arial" w:hAnsi="Arial" w:cs="Arial"/>
          <w:sz w:val="20"/>
          <w:szCs w:val="20"/>
        </w:rPr>
      </w:pPr>
    </w:p>
    <w:p w:rsidR="0066537E" w:rsidRDefault="0066537E" w:rsidP="0066537E">
      <w:pPr>
        <w:pStyle w:val="Prrafodelista"/>
        <w:numPr>
          <w:ilvl w:val="0"/>
          <w:numId w:val="1"/>
        </w:numPr>
        <w:spacing w:after="0" w:line="360" w:lineRule="auto"/>
        <w:jc w:val="left"/>
        <w:rPr>
          <w:rFonts w:ascii="Arial" w:hAnsi="Arial" w:cs="Arial"/>
          <w:b/>
          <w:sz w:val="20"/>
          <w:szCs w:val="20"/>
        </w:rPr>
      </w:pPr>
      <w:r w:rsidRPr="0066537E">
        <w:rPr>
          <w:rFonts w:ascii="Arial" w:hAnsi="Arial" w:cs="Arial"/>
          <w:b/>
          <w:sz w:val="20"/>
          <w:szCs w:val="20"/>
        </w:rPr>
        <w:t xml:space="preserve">RESPONSABLE DEL CONTRATO </w:t>
      </w:r>
    </w:p>
    <w:p w:rsidR="0066537E" w:rsidRPr="0066537E" w:rsidRDefault="0066537E" w:rsidP="0066537E">
      <w:pPr>
        <w:spacing w:after="0" w:line="360" w:lineRule="auto"/>
        <w:ind w:left="0" w:right="14" w:firstLine="0"/>
        <w:rPr>
          <w:rFonts w:ascii="Arial" w:hAnsi="Arial" w:cs="Arial"/>
          <w:sz w:val="20"/>
          <w:szCs w:val="20"/>
        </w:rPr>
      </w:pPr>
      <w:r w:rsidRPr="0066537E">
        <w:rPr>
          <w:rFonts w:ascii="Arial" w:hAnsi="Arial" w:cs="Arial"/>
          <w:sz w:val="20"/>
          <w:szCs w:val="20"/>
        </w:rPr>
        <w:t>El órgano de contratación designa como responsable del contrato Jefe de Unidad de Coordinación de Enfermería de Equipos, como encargada de supervisar la ejecución del contrato y de asegurar la correcta realización de la prestación adjudicada dentro de su ámbito de competencias.</w:t>
      </w:r>
    </w:p>
    <w:p w:rsidR="0066537E" w:rsidRPr="0066537E" w:rsidRDefault="0066537E" w:rsidP="0066537E">
      <w:pPr>
        <w:spacing w:after="0" w:line="360" w:lineRule="auto"/>
        <w:ind w:left="357" w:right="14" w:firstLine="0"/>
        <w:rPr>
          <w:rFonts w:ascii="Arial" w:hAnsi="Arial" w:cs="Arial"/>
          <w:sz w:val="20"/>
          <w:szCs w:val="20"/>
        </w:rPr>
      </w:pPr>
    </w:p>
    <w:p w:rsidR="0066537E" w:rsidRPr="0066537E" w:rsidRDefault="0066537E" w:rsidP="0066537E">
      <w:pPr>
        <w:spacing w:after="0" w:line="360" w:lineRule="auto"/>
        <w:ind w:left="0" w:firstLine="0"/>
        <w:jc w:val="left"/>
        <w:rPr>
          <w:rFonts w:ascii="Arial" w:hAnsi="Arial" w:cs="Arial"/>
          <w:b/>
          <w:sz w:val="20"/>
          <w:szCs w:val="20"/>
        </w:rPr>
      </w:pPr>
    </w:p>
    <w:p w:rsidR="0066537E" w:rsidRDefault="0066537E" w:rsidP="00E652E2">
      <w:pPr>
        <w:spacing w:after="0" w:line="360" w:lineRule="auto"/>
        <w:jc w:val="center"/>
        <w:rPr>
          <w:rFonts w:ascii="Arial" w:hAnsi="Arial" w:cs="Arial"/>
          <w:sz w:val="20"/>
          <w:szCs w:val="20"/>
        </w:rPr>
      </w:pPr>
    </w:p>
    <w:p w:rsidR="0066537E" w:rsidRPr="00AE49BF" w:rsidRDefault="0066537E" w:rsidP="00E652E2">
      <w:pPr>
        <w:spacing w:after="0" w:line="360" w:lineRule="auto"/>
        <w:jc w:val="center"/>
        <w:rPr>
          <w:rFonts w:ascii="Arial" w:hAnsi="Arial" w:cs="Arial"/>
          <w:sz w:val="20"/>
          <w:szCs w:val="20"/>
        </w:rPr>
      </w:pPr>
    </w:p>
    <w:p w:rsidR="00E652E2" w:rsidRDefault="00E652E2" w:rsidP="00E652E2">
      <w:pPr>
        <w:spacing w:after="0" w:line="360" w:lineRule="auto"/>
        <w:jc w:val="center"/>
        <w:rPr>
          <w:rFonts w:ascii="Arial" w:hAnsi="Arial" w:cs="Arial"/>
          <w:sz w:val="20"/>
          <w:szCs w:val="20"/>
        </w:rPr>
      </w:pPr>
      <w:r w:rsidRPr="00862AC9">
        <w:rPr>
          <w:rFonts w:ascii="Arial" w:hAnsi="Arial" w:cs="Arial"/>
          <w:sz w:val="20"/>
          <w:szCs w:val="20"/>
        </w:rPr>
        <w:t>Salamanca,</w:t>
      </w:r>
      <w:r w:rsidR="008C44F0" w:rsidRPr="00862AC9">
        <w:rPr>
          <w:rFonts w:ascii="Arial" w:hAnsi="Arial" w:cs="Arial"/>
          <w:sz w:val="20"/>
          <w:szCs w:val="20"/>
        </w:rPr>
        <w:t xml:space="preserve"> a</w:t>
      </w:r>
      <w:r w:rsidRPr="00862AC9">
        <w:rPr>
          <w:rFonts w:ascii="Arial" w:hAnsi="Arial" w:cs="Arial"/>
          <w:sz w:val="20"/>
          <w:szCs w:val="20"/>
        </w:rPr>
        <w:t xml:space="preserve"> </w:t>
      </w:r>
      <w:r w:rsidR="00862AC9" w:rsidRPr="00862AC9">
        <w:rPr>
          <w:rFonts w:ascii="Arial" w:hAnsi="Arial" w:cs="Arial"/>
          <w:sz w:val="20"/>
          <w:szCs w:val="20"/>
        </w:rPr>
        <w:t>13</w:t>
      </w:r>
      <w:r w:rsidR="00AE49BF" w:rsidRPr="00862AC9">
        <w:rPr>
          <w:rFonts w:ascii="Arial" w:hAnsi="Arial" w:cs="Arial"/>
          <w:sz w:val="20"/>
          <w:szCs w:val="20"/>
        </w:rPr>
        <w:t xml:space="preserve"> </w:t>
      </w:r>
      <w:r w:rsidRPr="00862AC9">
        <w:rPr>
          <w:rFonts w:ascii="Arial" w:hAnsi="Arial" w:cs="Arial"/>
          <w:sz w:val="20"/>
          <w:szCs w:val="20"/>
        </w:rPr>
        <w:t>de noviembre de 2023</w:t>
      </w:r>
    </w:p>
    <w:p w:rsidR="00AE49BF" w:rsidRDefault="00AE49BF" w:rsidP="00862AC9">
      <w:pPr>
        <w:spacing w:after="0" w:line="360" w:lineRule="auto"/>
        <w:ind w:left="0" w:firstLine="0"/>
        <w:rPr>
          <w:rFonts w:ascii="Arial" w:hAnsi="Arial" w:cs="Arial"/>
          <w:sz w:val="20"/>
          <w:szCs w:val="20"/>
        </w:rPr>
      </w:pPr>
    </w:p>
    <w:p w:rsidR="00AE49BF" w:rsidRDefault="00AE49BF" w:rsidP="00E652E2">
      <w:pPr>
        <w:spacing w:after="0" w:line="360" w:lineRule="auto"/>
        <w:jc w:val="center"/>
        <w:rPr>
          <w:rFonts w:ascii="Arial" w:hAnsi="Arial" w:cs="Arial"/>
          <w:sz w:val="20"/>
          <w:szCs w:val="20"/>
        </w:rPr>
      </w:pPr>
    </w:p>
    <w:p w:rsidR="00AE49BF" w:rsidRPr="00AE49BF" w:rsidRDefault="00AE49BF" w:rsidP="00E652E2">
      <w:pPr>
        <w:spacing w:after="0" w:line="360" w:lineRule="auto"/>
        <w:jc w:val="center"/>
        <w:rPr>
          <w:rFonts w:ascii="Arial" w:hAnsi="Arial" w:cs="Arial"/>
          <w:sz w:val="20"/>
          <w:szCs w:val="20"/>
        </w:rPr>
      </w:pPr>
    </w:p>
    <w:p w:rsidR="0066537E" w:rsidRDefault="0066537E" w:rsidP="00E652E2">
      <w:pPr>
        <w:spacing w:after="0" w:line="360" w:lineRule="auto"/>
        <w:jc w:val="center"/>
        <w:rPr>
          <w:rFonts w:ascii="Arial" w:hAnsi="Arial" w:cs="Arial"/>
          <w:sz w:val="20"/>
          <w:szCs w:val="20"/>
        </w:rPr>
      </w:pPr>
      <w:r>
        <w:rPr>
          <w:rFonts w:ascii="Arial" w:hAnsi="Arial" w:cs="Arial"/>
          <w:sz w:val="20"/>
          <w:szCs w:val="20"/>
        </w:rPr>
        <w:t xml:space="preserve">Jefa </w:t>
      </w:r>
      <w:r w:rsidRPr="0066537E">
        <w:rPr>
          <w:rFonts w:ascii="Arial" w:hAnsi="Arial" w:cs="Arial"/>
          <w:sz w:val="20"/>
          <w:szCs w:val="20"/>
        </w:rPr>
        <w:t>de Unidad de Coordinación de Enfermería de Equipos</w:t>
      </w:r>
    </w:p>
    <w:p w:rsidR="00E652E2" w:rsidRPr="00AE49BF" w:rsidRDefault="00E652E2" w:rsidP="00E652E2">
      <w:pPr>
        <w:spacing w:after="0" w:line="360" w:lineRule="auto"/>
        <w:jc w:val="center"/>
        <w:rPr>
          <w:rFonts w:ascii="Arial" w:hAnsi="Arial" w:cs="Arial"/>
          <w:sz w:val="20"/>
          <w:szCs w:val="20"/>
        </w:rPr>
      </w:pPr>
      <w:r w:rsidRPr="00AE49BF">
        <w:rPr>
          <w:rFonts w:ascii="Arial" w:hAnsi="Arial" w:cs="Arial"/>
          <w:sz w:val="20"/>
          <w:szCs w:val="20"/>
        </w:rPr>
        <w:t xml:space="preserve">Fdo.: </w:t>
      </w:r>
      <w:r w:rsidR="0066537E">
        <w:rPr>
          <w:rFonts w:ascii="Arial" w:hAnsi="Arial" w:cs="Arial"/>
          <w:sz w:val="20"/>
          <w:szCs w:val="20"/>
        </w:rPr>
        <w:t xml:space="preserve">María García </w:t>
      </w:r>
      <w:proofErr w:type="spellStart"/>
      <w:r w:rsidR="0066537E">
        <w:rPr>
          <w:rFonts w:ascii="Arial" w:hAnsi="Arial" w:cs="Arial"/>
          <w:sz w:val="20"/>
          <w:szCs w:val="20"/>
        </w:rPr>
        <w:t>Oterino</w:t>
      </w:r>
      <w:proofErr w:type="spellEnd"/>
    </w:p>
    <w:p w:rsidR="00E652E2" w:rsidRDefault="00E652E2" w:rsidP="00E652E2">
      <w:pPr>
        <w:spacing w:after="0" w:line="360" w:lineRule="auto"/>
        <w:jc w:val="center"/>
        <w:rPr>
          <w:rFonts w:ascii="Arial" w:hAnsi="Arial" w:cs="Arial"/>
          <w:sz w:val="22"/>
        </w:rPr>
      </w:pPr>
    </w:p>
    <w:p w:rsidR="00862AC9" w:rsidRDefault="00862AC9" w:rsidP="00E652E2">
      <w:pPr>
        <w:spacing w:after="0" w:line="360" w:lineRule="auto"/>
        <w:jc w:val="center"/>
        <w:rPr>
          <w:rFonts w:ascii="Arial" w:hAnsi="Arial" w:cs="Arial"/>
          <w:sz w:val="22"/>
        </w:rPr>
      </w:pPr>
    </w:p>
    <w:p w:rsidR="00862AC9" w:rsidRDefault="00862AC9" w:rsidP="00E652E2">
      <w:pPr>
        <w:spacing w:after="0" w:line="360" w:lineRule="auto"/>
        <w:jc w:val="center"/>
        <w:rPr>
          <w:rFonts w:ascii="Arial" w:hAnsi="Arial" w:cs="Arial"/>
          <w:sz w:val="22"/>
        </w:rPr>
      </w:pPr>
    </w:p>
    <w:p w:rsidR="00862AC9" w:rsidRDefault="00862AC9" w:rsidP="00E652E2">
      <w:pPr>
        <w:spacing w:after="0" w:line="360" w:lineRule="auto"/>
        <w:jc w:val="center"/>
        <w:rPr>
          <w:rFonts w:ascii="Arial" w:hAnsi="Arial" w:cs="Arial"/>
          <w:sz w:val="22"/>
        </w:rPr>
      </w:pPr>
    </w:p>
    <w:p w:rsidR="00862AC9" w:rsidRDefault="00862AC9" w:rsidP="00E652E2">
      <w:pPr>
        <w:spacing w:after="0" w:line="360" w:lineRule="auto"/>
        <w:jc w:val="center"/>
        <w:rPr>
          <w:rFonts w:ascii="Arial" w:hAnsi="Arial" w:cs="Arial"/>
          <w:sz w:val="22"/>
        </w:rPr>
      </w:pPr>
    </w:p>
    <w:p w:rsidR="00862AC9" w:rsidRDefault="00862AC9" w:rsidP="00E652E2">
      <w:pPr>
        <w:spacing w:after="0" w:line="360" w:lineRule="auto"/>
        <w:jc w:val="center"/>
        <w:rPr>
          <w:rFonts w:ascii="Arial" w:hAnsi="Arial" w:cs="Arial"/>
          <w:sz w:val="22"/>
        </w:rPr>
      </w:pPr>
    </w:p>
    <w:p w:rsidR="00FA6705" w:rsidRDefault="00FA6705"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66537E" w:rsidRDefault="0066537E" w:rsidP="0066537E">
      <w:pPr>
        <w:spacing w:after="0" w:line="360" w:lineRule="auto"/>
        <w:ind w:left="0" w:firstLine="0"/>
        <w:rPr>
          <w:rFonts w:ascii="Arial" w:hAnsi="Arial" w:cs="Arial"/>
          <w:b/>
          <w:sz w:val="22"/>
        </w:rPr>
      </w:pPr>
    </w:p>
    <w:p w:rsidR="00AE49BF" w:rsidRDefault="00AE49BF" w:rsidP="00E652E2">
      <w:pPr>
        <w:spacing w:after="0" w:line="360" w:lineRule="auto"/>
        <w:jc w:val="center"/>
        <w:rPr>
          <w:rFonts w:ascii="Arial" w:hAnsi="Arial" w:cs="Arial"/>
          <w:b/>
          <w:sz w:val="22"/>
        </w:rPr>
      </w:pPr>
    </w:p>
    <w:p w:rsidR="00FA6705" w:rsidRDefault="00CB44D1" w:rsidP="00E652E2">
      <w:pPr>
        <w:spacing w:after="0" w:line="360" w:lineRule="auto"/>
        <w:jc w:val="center"/>
        <w:rPr>
          <w:rFonts w:ascii="Arial" w:hAnsi="Arial" w:cs="Arial"/>
          <w:b/>
          <w:sz w:val="22"/>
        </w:rPr>
      </w:pPr>
      <w:r>
        <w:rPr>
          <w:rFonts w:ascii="Arial" w:hAnsi="Arial" w:cs="Arial"/>
          <w:b/>
          <w:sz w:val="22"/>
        </w:rPr>
        <w:t>ANEXO I</w:t>
      </w:r>
    </w:p>
    <w:p w:rsidR="00CB44D1" w:rsidRPr="00CB44D1" w:rsidRDefault="00CB44D1" w:rsidP="00E652E2">
      <w:pPr>
        <w:spacing w:after="0" w:line="360" w:lineRule="auto"/>
        <w:jc w:val="center"/>
        <w:rPr>
          <w:rFonts w:ascii="Arial" w:hAnsi="Arial" w:cs="Arial"/>
          <w:b/>
          <w:sz w:val="22"/>
        </w:rPr>
      </w:pPr>
      <w:r>
        <w:rPr>
          <w:rFonts w:ascii="Arial" w:hAnsi="Arial" w:cs="Arial"/>
          <w:b/>
          <w:sz w:val="22"/>
        </w:rPr>
        <w:t>ENCUESTA TÉCNICA</w:t>
      </w:r>
    </w:p>
    <w:tbl>
      <w:tblPr>
        <w:tblStyle w:val="TableGrid"/>
        <w:tblW w:w="9687" w:type="dxa"/>
        <w:tblInd w:w="-199" w:type="dxa"/>
        <w:tblCellMar>
          <w:top w:w="36" w:type="dxa"/>
          <w:left w:w="55" w:type="dxa"/>
          <w:bottom w:w="22" w:type="dxa"/>
        </w:tblCellMar>
        <w:tblLook w:val="04A0" w:firstRow="1" w:lastRow="0" w:firstColumn="1" w:lastColumn="0" w:noHBand="0" w:noVBand="1"/>
      </w:tblPr>
      <w:tblGrid>
        <w:gridCol w:w="6775"/>
        <w:gridCol w:w="397"/>
        <w:gridCol w:w="537"/>
        <w:gridCol w:w="1978"/>
      </w:tblGrid>
      <w:tr w:rsidR="00FA6705" w:rsidRPr="00E931F9" w:rsidTr="00E541D3">
        <w:trPr>
          <w:trHeight w:val="646"/>
        </w:trPr>
        <w:tc>
          <w:tcPr>
            <w:tcW w:w="6775" w:type="dxa"/>
            <w:tcBorders>
              <w:top w:val="single" w:sz="2" w:space="0" w:color="000000"/>
              <w:left w:val="single" w:sz="2" w:space="0" w:color="000000"/>
              <w:bottom w:val="single" w:sz="2" w:space="0" w:color="000000"/>
              <w:right w:val="single" w:sz="2" w:space="0" w:color="000000"/>
            </w:tcBorders>
            <w:vAlign w:val="center"/>
          </w:tcPr>
          <w:p w:rsidR="00FA6705" w:rsidRPr="00614E0D" w:rsidRDefault="00FA6705" w:rsidP="00C61559">
            <w:pPr>
              <w:spacing w:after="0" w:line="259" w:lineRule="auto"/>
              <w:ind w:left="5" w:right="0" w:firstLine="0"/>
              <w:jc w:val="left"/>
              <w:rPr>
                <w:rFonts w:ascii="Arial" w:hAnsi="Arial" w:cs="Arial"/>
                <w:b/>
                <w:sz w:val="20"/>
                <w:szCs w:val="20"/>
              </w:rPr>
            </w:pPr>
            <w:r w:rsidRPr="00614E0D">
              <w:rPr>
                <w:rFonts w:ascii="Arial" w:hAnsi="Arial" w:cs="Arial"/>
                <w:b/>
                <w:sz w:val="20"/>
                <w:szCs w:val="20"/>
              </w:rPr>
              <w:t>Características básicas del equipamiento a suministrar</w:t>
            </w:r>
          </w:p>
        </w:tc>
        <w:tc>
          <w:tcPr>
            <w:tcW w:w="397" w:type="dxa"/>
            <w:tcBorders>
              <w:top w:val="single" w:sz="2" w:space="0" w:color="000000"/>
              <w:left w:val="single" w:sz="2" w:space="0" w:color="000000"/>
              <w:bottom w:val="single" w:sz="2" w:space="0" w:color="000000"/>
              <w:right w:val="single" w:sz="2" w:space="0" w:color="000000"/>
            </w:tcBorders>
            <w:vAlign w:val="center"/>
          </w:tcPr>
          <w:p w:rsidR="00FA6705" w:rsidRPr="00614E0D" w:rsidRDefault="00080A4D" w:rsidP="00E541D3">
            <w:pPr>
              <w:spacing w:after="0" w:line="259" w:lineRule="auto"/>
              <w:ind w:left="0" w:right="0" w:firstLine="0"/>
              <w:jc w:val="center"/>
              <w:rPr>
                <w:rFonts w:ascii="Arial" w:hAnsi="Arial" w:cs="Arial"/>
                <w:b/>
                <w:sz w:val="20"/>
                <w:szCs w:val="20"/>
              </w:rPr>
            </w:pPr>
            <w:r w:rsidRPr="00614E0D">
              <w:rPr>
                <w:rFonts w:ascii="Arial" w:hAnsi="Arial" w:cs="Arial"/>
                <w:b/>
                <w:sz w:val="20"/>
                <w:szCs w:val="20"/>
              </w:rPr>
              <w:t>SÍ</w:t>
            </w:r>
          </w:p>
        </w:tc>
        <w:tc>
          <w:tcPr>
            <w:tcW w:w="537" w:type="dxa"/>
            <w:tcBorders>
              <w:top w:val="single" w:sz="2" w:space="0" w:color="000000"/>
              <w:left w:val="single" w:sz="2" w:space="0" w:color="000000"/>
              <w:bottom w:val="single" w:sz="2" w:space="0" w:color="000000"/>
              <w:right w:val="single" w:sz="2" w:space="0" w:color="000000"/>
            </w:tcBorders>
            <w:vAlign w:val="center"/>
          </w:tcPr>
          <w:p w:rsidR="00FA6705" w:rsidRPr="00614E0D" w:rsidRDefault="00FA6705" w:rsidP="00E541D3">
            <w:pPr>
              <w:spacing w:after="0" w:line="259" w:lineRule="auto"/>
              <w:ind w:left="5" w:right="0" w:firstLine="0"/>
              <w:jc w:val="center"/>
              <w:rPr>
                <w:rFonts w:ascii="Arial" w:hAnsi="Arial" w:cs="Arial"/>
                <w:b/>
                <w:sz w:val="20"/>
                <w:szCs w:val="20"/>
              </w:rPr>
            </w:pPr>
            <w:r w:rsidRPr="00614E0D">
              <w:rPr>
                <w:rFonts w:ascii="Arial" w:hAnsi="Arial" w:cs="Arial"/>
                <w:b/>
                <w:sz w:val="20"/>
                <w:szCs w:val="20"/>
              </w:rPr>
              <w:t>NO</w:t>
            </w:r>
          </w:p>
        </w:tc>
        <w:tc>
          <w:tcPr>
            <w:tcW w:w="1978" w:type="dxa"/>
            <w:tcBorders>
              <w:top w:val="single" w:sz="2" w:space="0" w:color="000000"/>
              <w:left w:val="single" w:sz="2" w:space="0" w:color="000000"/>
              <w:bottom w:val="single" w:sz="2" w:space="0" w:color="000000"/>
              <w:right w:val="single" w:sz="2" w:space="0" w:color="000000"/>
            </w:tcBorders>
            <w:vAlign w:val="center"/>
          </w:tcPr>
          <w:p w:rsidR="00FA6705" w:rsidRPr="00614E0D" w:rsidRDefault="00FA6705" w:rsidP="00E541D3">
            <w:pPr>
              <w:spacing w:after="0" w:line="259" w:lineRule="auto"/>
              <w:ind w:left="5" w:right="0" w:firstLine="0"/>
              <w:jc w:val="center"/>
              <w:rPr>
                <w:rFonts w:ascii="Arial" w:hAnsi="Arial" w:cs="Arial"/>
                <w:b/>
                <w:sz w:val="20"/>
                <w:szCs w:val="20"/>
              </w:rPr>
            </w:pPr>
            <w:r w:rsidRPr="00614E0D">
              <w:rPr>
                <w:rFonts w:ascii="Arial" w:hAnsi="Arial" w:cs="Arial"/>
                <w:b/>
                <w:sz w:val="20"/>
                <w:szCs w:val="20"/>
              </w:rPr>
              <w:t>DOCUMENTO DE REFERENCIAY PÁGINA</w:t>
            </w:r>
          </w:p>
        </w:tc>
      </w:tr>
      <w:tr w:rsidR="0048097C" w:rsidRPr="00E931F9" w:rsidTr="0048097C">
        <w:trPr>
          <w:trHeight w:val="388"/>
        </w:trPr>
        <w:tc>
          <w:tcPr>
            <w:tcW w:w="6775" w:type="dxa"/>
            <w:tcBorders>
              <w:top w:val="single" w:sz="2" w:space="0" w:color="000000"/>
              <w:left w:val="single" w:sz="2" w:space="0" w:color="000000"/>
              <w:bottom w:val="single" w:sz="2" w:space="0" w:color="000000"/>
              <w:right w:val="single" w:sz="2" w:space="0" w:color="000000"/>
            </w:tcBorders>
          </w:tcPr>
          <w:p w:rsidR="0048097C" w:rsidRPr="0048097C" w:rsidRDefault="0048097C" w:rsidP="0048097C">
            <w:pPr>
              <w:spacing w:after="0" w:line="259" w:lineRule="auto"/>
              <w:ind w:left="5" w:right="0" w:firstLine="0"/>
              <w:rPr>
                <w:rFonts w:ascii="Arial" w:hAnsi="Arial" w:cs="Arial"/>
                <w:sz w:val="20"/>
                <w:szCs w:val="20"/>
              </w:rPr>
            </w:pPr>
            <w:r>
              <w:rPr>
                <w:rFonts w:ascii="Arial" w:hAnsi="Arial" w:cs="Arial"/>
                <w:sz w:val="20"/>
                <w:szCs w:val="20"/>
              </w:rPr>
              <w:t>Esterilizador tipo B con disponibilidad de varios programas según material.</w:t>
            </w:r>
          </w:p>
        </w:tc>
        <w:tc>
          <w:tcPr>
            <w:tcW w:w="397" w:type="dxa"/>
            <w:tcBorders>
              <w:top w:val="single" w:sz="2" w:space="0" w:color="000000"/>
              <w:left w:val="single" w:sz="2" w:space="0" w:color="000000"/>
              <w:bottom w:val="single" w:sz="2" w:space="0" w:color="000000"/>
              <w:right w:val="single" w:sz="2" w:space="0" w:color="000000"/>
            </w:tcBorders>
            <w:vAlign w:val="center"/>
          </w:tcPr>
          <w:p w:rsidR="0048097C" w:rsidRPr="0048097C" w:rsidRDefault="0048097C" w:rsidP="0048097C">
            <w:pPr>
              <w:spacing w:after="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48097C" w:rsidRPr="0048097C" w:rsidRDefault="0048097C" w:rsidP="0048097C">
            <w:pPr>
              <w:spacing w:after="0" w:line="259" w:lineRule="auto"/>
              <w:ind w:left="5"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48097C" w:rsidRPr="0048097C" w:rsidRDefault="0048097C" w:rsidP="0048097C">
            <w:pPr>
              <w:spacing w:after="0" w:line="259" w:lineRule="auto"/>
              <w:ind w:left="5" w:right="0" w:firstLine="0"/>
              <w:jc w:val="center"/>
              <w:rPr>
                <w:rFonts w:ascii="Arial" w:hAnsi="Arial" w:cs="Arial"/>
                <w:sz w:val="20"/>
                <w:szCs w:val="20"/>
              </w:rPr>
            </w:pPr>
          </w:p>
        </w:tc>
      </w:tr>
      <w:tr w:rsidR="0051072B" w:rsidRPr="00E931F9" w:rsidTr="0048097C">
        <w:trPr>
          <w:trHeight w:val="680"/>
        </w:trPr>
        <w:tc>
          <w:tcPr>
            <w:tcW w:w="6775" w:type="dxa"/>
            <w:tcBorders>
              <w:left w:val="single" w:sz="4" w:space="0" w:color="auto"/>
              <w:bottom w:val="single" w:sz="4" w:space="0" w:color="auto"/>
            </w:tcBorders>
          </w:tcPr>
          <w:p w:rsidR="0051072B" w:rsidRPr="0051072B" w:rsidRDefault="0051072B" w:rsidP="0048097C">
            <w:pPr>
              <w:spacing w:after="0" w:line="240" w:lineRule="auto"/>
              <w:ind w:left="0" w:right="193" w:firstLine="0"/>
              <w:rPr>
                <w:rFonts w:ascii="Arial" w:hAnsi="Arial" w:cs="Arial"/>
                <w:sz w:val="20"/>
                <w:szCs w:val="20"/>
              </w:rPr>
            </w:pPr>
            <w:proofErr w:type="spellStart"/>
            <w:r w:rsidRPr="0051072B">
              <w:rPr>
                <w:rFonts w:ascii="Arial" w:hAnsi="Arial" w:cs="Arial"/>
                <w:sz w:val="20"/>
                <w:szCs w:val="20"/>
              </w:rPr>
              <w:t>Prevacío</w:t>
            </w:r>
            <w:proofErr w:type="spellEnd"/>
            <w:r w:rsidRPr="0051072B">
              <w:rPr>
                <w:rFonts w:ascii="Arial" w:hAnsi="Arial" w:cs="Arial"/>
                <w:sz w:val="20"/>
                <w:szCs w:val="20"/>
              </w:rPr>
              <w:t xml:space="preserve"> </w:t>
            </w:r>
            <w:proofErr w:type="spellStart"/>
            <w:r w:rsidRPr="0051072B">
              <w:rPr>
                <w:rFonts w:ascii="Arial" w:hAnsi="Arial" w:cs="Arial"/>
                <w:sz w:val="20"/>
                <w:szCs w:val="20"/>
              </w:rPr>
              <w:t>multifraccionado</w:t>
            </w:r>
            <w:proofErr w:type="spellEnd"/>
            <w:r w:rsidRPr="0051072B">
              <w:rPr>
                <w:rFonts w:ascii="Arial" w:hAnsi="Arial" w:cs="Arial"/>
                <w:sz w:val="20"/>
                <w:szCs w:val="20"/>
              </w:rPr>
              <w:t xml:space="preserve"> y secado final total por bomba de vacío conforme a los tipos señalados en la norma EN 13060. Uno de ellos de vacío y otro de penetración y certificado de esterilización de carga hueca (Bowie and Dick-</w:t>
            </w:r>
            <w:proofErr w:type="spellStart"/>
            <w:r w:rsidRPr="0051072B">
              <w:rPr>
                <w:rFonts w:ascii="Arial" w:hAnsi="Arial" w:cs="Arial"/>
                <w:sz w:val="20"/>
                <w:szCs w:val="20"/>
              </w:rPr>
              <w:t>Hellix</w:t>
            </w:r>
            <w:proofErr w:type="spellEnd"/>
            <w:r w:rsidRPr="0051072B">
              <w:rPr>
                <w:rFonts w:ascii="Arial" w:hAnsi="Arial" w:cs="Arial"/>
                <w:sz w:val="20"/>
                <w:szCs w:val="20"/>
              </w:rPr>
              <w:t>).</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488"/>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240" w:lineRule="auto"/>
              <w:ind w:left="0" w:right="193" w:firstLine="0"/>
              <w:rPr>
                <w:rFonts w:ascii="Arial" w:hAnsi="Arial" w:cs="Arial"/>
                <w:sz w:val="20"/>
                <w:szCs w:val="20"/>
              </w:rPr>
            </w:pPr>
            <w:r w:rsidRPr="0051072B">
              <w:rPr>
                <w:rFonts w:ascii="Arial" w:hAnsi="Arial" w:cs="Arial"/>
                <w:sz w:val="20"/>
                <w:szCs w:val="20"/>
              </w:rPr>
              <w:t>Cámara horizontal con puerta de servicio central de acero inoxidable de alta calidad 3 16.</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368"/>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360" w:lineRule="auto"/>
              <w:ind w:left="0" w:right="195" w:firstLine="0"/>
              <w:rPr>
                <w:rFonts w:ascii="Arial" w:hAnsi="Arial" w:cs="Arial"/>
                <w:sz w:val="20"/>
                <w:szCs w:val="20"/>
              </w:rPr>
            </w:pPr>
            <w:r w:rsidRPr="0051072B">
              <w:rPr>
                <w:rFonts w:ascii="Arial" w:hAnsi="Arial" w:cs="Arial"/>
                <w:sz w:val="20"/>
                <w:szCs w:val="20"/>
              </w:rPr>
              <w:t>Control por microprocesador, supervisión continua del desarrollo del ciclo.</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567"/>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240" w:lineRule="auto"/>
              <w:ind w:left="0" w:right="195" w:firstLine="0"/>
              <w:rPr>
                <w:rFonts w:ascii="Arial" w:hAnsi="Arial" w:cs="Arial"/>
                <w:sz w:val="20"/>
                <w:szCs w:val="20"/>
              </w:rPr>
            </w:pPr>
            <w:r w:rsidRPr="0051072B">
              <w:rPr>
                <w:rFonts w:ascii="Arial" w:hAnsi="Arial" w:cs="Arial"/>
                <w:sz w:val="20"/>
                <w:szCs w:val="20"/>
              </w:rPr>
              <w:t>Seguridad total en el cierre de la puerta con sistema automático de apertura y cierre.</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0E1CFF">
        <w:trPr>
          <w:trHeight w:val="384"/>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360" w:lineRule="auto"/>
              <w:ind w:left="0" w:right="195" w:firstLine="0"/>
              <w:rPr>
                <w:rFonts w:ascii="Arial" w:hAnsi="Arial" w:cs="Arial"/>
                <w:sz w:val="20"/>
                <w:szCs w:val="20"/>
              </w:rPr>
            </w:pPr>
            <w:r w:rsidRPr="0051072B">
              <w:rPr>
                <w:rFonts w:ascii="Arial" w:hAnsi="Arial" w:cs="Arial"/>
                <w:sz w:val="20"/>
                <w:szCs w:val="20"/>
              </w:rPr>
              <w:t>Monitorización del proceso a través de la pantalla tipo LCD.</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0E1CFF">
        <w:trPr>
          <w:trHeight w:val="335"/>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360" w:lineRule="auto"/>
              <w:ind w:left="0" w:right="195" w:firstLine="0"/>
              <w:rPr>
                <w:rFonts w:ascii="Arial" w:hAnsi="Arial" w:cs="Arial"/>
                <w:sz w:val="20"/>
                <w:szCs w:val="20"/>
              </w:rPr>
            </w:pPr>
            <w:r w:rsidRPr="0051072B">
              <w:rPr>
                <w:rFonts w:ascii="Arial" w:hAnsi="Arial" w:cs="Arial"/>
                <w:sz w:val="20"/>
                <w:szCs w:val="20"/>
              </w:rPr>
              <w:t>Volumen mínimo 22 litros.</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567"/>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240" w:lineRule="auto"/>
              <w:ind w:left="0" w:right="195" w:firstLine="0"/>
              <w:rPr>
                <w:rFonts w:ascii="Arial" w:hAnsi="Arial" w:cs="Arial"/>
                <w:sz w:val="20"/>
                <w:szCs w:val="20"/>
              </w:rPr>
            </w:pPr>
            <w:proofErr w:type="spellStart"/>
            <w:r w:rsidRPr="0051072B">
              <w:rPr>
                <w:rFonts w:ascii="Arial" w:hAnsi="Arial" w:cs="Arial"/>
                <w:sz w:val="20"/>
                <w:szCs w:val="20"/>
              </w:rPr>
              <w:t>Union</w:t>
            </w:r>
            <w:proofErr w:type="spellEnd"/>
            <w:r w:rsidRPr="0051072B">
              <w:rPr>
                <w:rFonts w:ascii="Arial" w:hAnsi="Arial" w:cs="Arial"/>
                <w:sz w:val="20"/>
                <w:szCs w:val="20"/>
              </w:rPr>
              <w:t xml:space="preserve"> </w:t>
            </w:r>
            <w:proofErr w:type="spellStart"/>
            <w:r w:rsidRPr="0051072B">
              <w:rPr>
                <w:rFonts w:ascii="Arial" w:hAnsi="Arial" w:cs="Arial"/>
                <w:sz w:val="20"/>
                <w:szCs w:val="20"/>
              </w:rPr>
              <w:t>Europe</w:t>
            </w:r>
            <w:proofErr w:type="spellEnd"/>
            <w:r w:rsidRPr="0051072B">
              <w:rPr>
                <w:rFonts w:ascii="Arial" w:hAnsi="Arial" w:cs="Arial"/>
                <w:sz w:val="20"/>
                <w:szCs w:val="20"/>
              </w:rPr>
              <w:t xml:space="preserve"> Rack de caja reversible para 5 bandejas. Asa de extracción de bandejas. Dotación de al menos 3 bandejas.</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567"/>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240" w:lineRule="auto"/>
              <w:ind w:left="0" w:right="195" w:firstLine="0"/>
              <w:rPr>
                <w:rFonts w:ascii="Arial" w:hAnsi="Arial" w:cs="Arial"/>
                <w:sz w:val="20"/>
                <w:szCs w:val="20"/>
              </w:rPr>
            </w:pPr>
            <w:r w:rsidRPr="0051072B">
              <w:rPr>
                <w:rFonts w:ascii="Arial" w:hAnsi="Arial" w:cs="Arial"/>
                <w:sz w:val="20"/>
                <w:szCs w:val="20"/>
              </w:rPr>
              <w:t>Dimensiones aproximadas de la cámara 250mm de diámetro x 450mm de profundidad. Equipo de sobremesa.</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567"/>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240" w:lineRule="auto"/>
              <w:ind w:left="0" w:right="195" w:firstLine="0"/>
              <w:rPr>
                <w:rFonts w:ascii="Arial" w:hAnsi="Arial" w:cs="Arial"/>
                <w:sz w:val="20"/>
                <w:szCs w:val="20"/>
              </w:rPr>
            </w:pPr>
            <w:r w:rsidRPr="0051072B">
              <w:rPr>
                <w:rFonts w:ascii="Arial" w:hAnsi="Arial" w:cs="Arial"/>
                <w:sz w:val="20"/>
                <w:szCs w:val="20"/>
              </w:rPr>
              <w:t>Contador interno de ciclos para avisos de mantenimiento y cambio de filtro y junta de puerta.</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567"/>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240" w:lineRule="auto"/>
              <w:ind w:left="0" w:right="195" w:firstLine="0"/>
              <w:rPr>
                <w:rFonts w:ascii="Arial" w:hAnsi="Arial" w:cs="Arial"/>
                <w:sz w:val="20"/>
                <w:szCs w:val="20"/>
              </w:rPr>
            </w:pPr>
            <w:r w:rsidRPr="0051072B">
              <w:rPr>
                <w:rFonts w:ascii="Arial" w:hAnsi="Arial" w:cs="Arial"/>
                <w:sz w:val="20"/>
                <w:szCs w:val="20"/>
              </w:rPr>
              <w:t>Puerto USB incorporado para la descarga automática de los ciclos realizados.</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567"/>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240" w:lineRule="auto"/>
              <w:ind w:left="0" w:right="195" w:firstLine="0"/>
              <w:rPr>
                <w:rFonts w:ascii="Arial" w:hAnsi="Arial" w:cs="Arial"/>
                <w:sz w:val="20"/>
                <w:szCs w:val="20"/>
              </w:rPr>
            </w:pPr>
            <w:r w:rsidRPr="0051072B">
              <w:rPr>
                <w:rFonts w:ascii="Arial" w:hAnsi="Arial" w:cs="Arial"/>
                <w:sz w:val="20"/>
                <w:szCs w:val="20"/>
              </w:rPr>
              <w:t>Sistema automático de alimentación de agua y desmineralización de la misma con seguimiento y validación del proceso y desagüe.</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567"/>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240" w:lineRule="auto"/>
              <w:ind w:left="0" w:right="195" w:firstLine="0"/>
              <w:rPr>
                <w:rFonts w:ascii="Arial" w:hAnsi="Arial" w:cs="Arial"/>
                <w:sz w:val="20"/>
                <w:szCs w:val="20"/>
              </w:rPr>
            </w:pPr>
            <w:r w:rsidRPr="0051072B">
              <w:rPr>
                <w:rFonts w:ascii="Arial" w:hAnsi="Arial" w:cs="Arial"/>
                <w:sz w:val="20"/>
                <w:szCs w:val="20"/>
              </w:rPr>
              <w:t>Sistema de agua separada con sector de conductividad para medir la calidad del agua, permitiendo su visualización.</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414"/>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240" w:lineRule="auto"/>
              <w:ind w:left="0" w:right="195" w:firstLine="0"/>
              <w:rPr>
                <w:rFonts w:ascii="Arial" w:hAnsi="Arial" w:cs="Arial"/>
                <w:sz w:val="20"/>
                <w:szCs w:val="20"/>
              </w:rPr>
            </w:pPr>
            <w:r w:rsidRPr="0051072B">
              <w:rPr>
                <w:rFonts w:ascii="Arial" w:hAnsi="Arial" w:cs="Arial"/>
                <w:sz w:val="20"/>
                <w:szCs w:val="20"/>
              </w:rPr>
              <w:t>Depósitos de agua limpia y desecho con fácil acceso para su limpieza.</w:t>
            </w:r>
          </w:p>
        </w:tc>
        <w:tc>
          <w:tcPr>
            <w:tcW w:w="39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2" w:space="0" w:color="000000"/>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r w:rsidR="0051072B" w:rsidRPr="00E931F9" w:rsidTr="0048097C">
        <w:trPr>
          <w:trHeight w:val="351"/>
        </w:trPr>
        <w:tc>
          <w:tcPr>
            <w:tcW w:w="6775" w:type="dxa"/>
            <w:tcBorders>
              <w:top w:val="single" w:sz="4" w:space="0" w:color="auto"/>
              <w:left w:val="single" w:sz="4" w:space="0" w:color="auto"/>
              <w:bottom w:val="single" w:sz="4" w:space="0" w:color="auto"/>
            </w:tcBorders>
          </w:tcPr>
          <w:p w:rsidR="0051072B" w:rsidRPr="0051072B" w:rsidRDefault="0051072B" w:rsidP="0048097C">
            <w:pPr>
              <w:spacing w:after="0" w:line="360" w:lineRule="auto"/>
              <w:ind w:left="0" w:right="195" w:firstLine="0"/>
              <w:rPr>
                <w:rFonts w:ascii="Arial" w:hAnsi="Arial" w:cs="Arial"/>
                <w:sz w:val="20"/>
                <w:szCs w:val="20"/>
              </w:rPr>
            </w:pPr>
            <w:r w:rsidRPr="0051072B">
              <w:rPr>
                <w:rFonts w:ascii="Arial" w:hAnsi="Arial" w:cs="Arial"/>
                <w:sz w:val="20"/>
                <w:szCs w:val="20"/>
              </w:rPr>
              <w:t>Nivel de ruido inferior a 65Db (&lt;65Db).</w:t>
            </w:r>
          </w:p>
        </w:tc>
        <w:tc>
          <w:tcPr>
            <w:tcW w:w="397" w:type="dxa"/>
            <w:tcBorders>
              <w:top w:val="single" w:sz="2" w:space="0" w:color="000000"/>
              <w:left w:val="single" w:sz="2" w:space="0" w:color="000000"/>
              <w:bottom w:val="single" w:sz="4" w:space="0" w:color="auto"/>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537" w:type="dxa"/>
            <w:tcBorders>
              <w:top w:val="single" w:sz="2" w:space="0" w:color="000000"/>
              <w:left w:val="single" w:sz="2" w:space="0" w:color="000000"/>
              <w:bottom w:val="single" w:sz="4" w:space="0" w:color="auto"/>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c>
          <w:tcPr>
            <w:tcW w:w="1978" w:type="dxa"/>
            <w:tcBorders>
              <w:top w:val="single" w:sz="2" w:space="0" w:color="000000"/>
              <w:left w:val="single" w:sz="2" w:space="0" w:color="000000"/>
              <w:bottom w:val="single" w:sz="4" w:space="0" w:color="auto"/>
              <w:right w:val="single" w:sz="2" w:space="0" w:color="000000"/>
            </w:tcBorders>
            <w:vAlign w:val="center"/>
          </w:tcPr>
          <w:p w:rsidR="0051072B" w:rsidRPr="00614E0D" w:rsidRDefault="0051072B" w:rsidP="0048097C">
            <w:pPr>
              <w:spacing w:after="160" w:line="259" w:lineRule="auto"/>
              <w:ind w:left="0" w:right="0" w:firstLine="0"/>
              <w:jc w:val="center"/>
              <w:rPr>
                <w:rFonts w:ascii="Arial" w:hAnsi="Arial" w:cs="Arial"/>
                <w:sz w:val="20"/>
                <w:szCs w:val="20"/>
              </w:rPr>
            </w:pPr>
          </w:p>
        </w:tc>
      </w:tr>
    </w:tbl>
    <w:p w:rsidR="00FA6705" w:rsidRPr="00E652E2" w:rsidRDefault="00FA6705" w:rsidP="0051072B">
      <w:pPr>
        <w:spacing w:after="0" w:line="360" w:lineRule="auto"/>
        <w:ind w:left="0" w:firstLine="0"/>
        <w:rPr>
          <w:rFonts w:ascii="Arial" w:hAnsi="Arial" w:cs="Arial"/>
          <w:sz w:val="22"/>
        </w:rPr>
      </w:pPr>
    </w:p>
    <w:sectPr w:rsidR="00FA6705" w:rsidRPr="00E652E2" w:rsidSect="006663A0">
      <w:headerReference w:type="default" r:id="rId14"/>
      <w:footerReference w:type="default" r:id="rId15"/>
      <w:pgSz w:w="11906" w:h="16838"/>
      <w:pgMar w:top="2269" w:right="1134"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AC5" w:rsidRDefault="00852AC5" w:rsidP="00852AC5">
      <w:pPr>
        <w:spacing w:after="0" w:line="240" w:lineRule="auto"/>
      </w:pPr>
      <w:r>
        <w:separator/>
      </w:r>
    </w:p>
  </w:endnote>
  <w:endnote w:type="continuationSeparator" w:id="0">
    <w:p w:rsidR="00852AC5" w:rsidRDefault="00852AC5" w:rsidP="0085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3368869"/>
      <w:docPartObj>
        <w:docPartGallery w:val="Page Numbers (Bottom of Page)"/>
        <w:docPartUnique/>
      </w:docPartObj>
    </w:sdtPr>
    <w:sdtEndPr/>
    <w:sdtContent>
      <w:p w:rsidR="0066537E" w:rsidRDefault="0066537E">
        <w:pPr>
          <w:pStyle w:val="Piedepgina"/>
          <w:jc w:val="right"/>
        </w:pPr>
        <w:r>
          <w:fldChar w:fldCharType="begin"/>
        </w:r>
        <w:r>
          <w:instrText>PAGE   \* MERGEFORMAT</w:instrText>
        </w:r>
        <w:r>
          <w:fldChar w:fldCharType="separate"/>
        </w:r>
        <w:r w:rsidR="00BB2EAB">
          <w:rPr>
            <w:noProof/>
          </w:rPr>
          <w:t>2</w:t>
        </w:r>
        <w:r>
          <w:fldChar w:fldCharType="end"/>
        </w:r>
      </w:p>
    </w:sdtContent>
  </w:sdt>
  <w:p w:rsidR="0066537E" w:rsidRDefault="0066537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AC5" w:rsidRDefault="00852AC5" w:rsidP="00852AC5">
      <w:pPr>
        <w:spacing w:after="0" w:line="240" w:lineRule="auto"/>
      </w:pPr>
      <w:r>
        <w:separator/>
      </w:r>
    </w:p>
  </w:footnote>
  <w:footnote w:type="continuationSeparator" w:id="0">
    <w:p w:rsidR="00852AC5" w:rsidRDefault="00852AC5" w:rsidP="00852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AC5" w:rsidRDefault="00852AC5" w:rsidP="00852AC5">
    <w:pPr>
      <w:pStyle w:val="Encabezado"/>
      <w:tabs>
        <w:tab w:val="clear" w:pos="4252"/>
        <w:tab w:val="clear" w:pos="8504"/>
        <w:tab w:val="left" w:pos="3969"/>
      </w:tabs>
      <w:ind w:left="-851" w:right="-1135"/>
    </w:pPr>
    <w:r>
      <w:rPr>
        <w:noProof/>
      </w:rPr>
      <w:drawing>
        <wp:anchor distT="0" distB="0" distL="114300" distR="114300" simplePos="0" relativeHeight="251660288" behindDoc="0" locked="0" layoutInCell="1" allowOverlap="1" wp14:anchorId="6BB0B040" wp14:editId="746686B3">
          <wp:simplePos x="0" y="0"/>
          <wp:positionH relativeFrom="column">
            <wp:posOffset>3552825</wp:posOffset>
          </wp:positionH>
          <wp:positionV relativeFrom="paragraph">
            <wp:posOffset>46990</wp:posOffset>
          </wp:positionV>
          <wp:extent cx="1238250" cy="666750"/>
          <wp:effectExtent l="0" t="0" r="0" b="0"/>
          <wp:wrapNone/>
          <wp:docPr id="7822" name="Imagen 7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C4A802F" wp14:editId="712447FD">
          <wp:simplePos x="0" y="0"/>
          <wp:positionH relativeFrom="margin">
            <wp:posOffset>4893310</wp:posOffset>
          </wp:positionH>
          <wp:positionV relativeFrom="paragraph">
            <wp:posOffset>10160</wp:posOffset>
          </wp:positionV>
          <wp:extent cx="1453515" cy="721360"/>
          <wp:effectExtent l="0" t="0" r="0" b="2540"/>
          <wp:wrapNone/>
          <wp:docPr id="7823" name="Imagen 7823" descr="logo 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logo junt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3515" cy="721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10AB">
      <w:rPr>
        <w:noProof/>
      </w:rPr>
      <w:drawing>
        <wp:inline distT="0" distB="0" distL="0" distR="0" wp14:anchorId="17EAA89A" wp14:editId="2052E0CF">
          <wp:extent cx="1971675" cy="647700"/>
          <wp:effectExtent l="0" t="0" r="9525" b="0"/>
          <wp:docPr id="7824" name="Imagen 7824"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Texto&#10;&#10;Descripción generada automáticamente con confianza m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71675" cy="647700"/>
                  </a:xfrm>
                  <a:prstGeom prst="rect">
                    <a:avLst/>
                  </a:prstGeom>
                  <a:noFill/>
                  <a:ln>
                    <a:noFill/>
                  </a:ln>
                </pic:spPr>
              </pic:pic>
            </a:graphicData>
          </a:graphic>
        </wp:inline>
      </w:drawing>
    </w:r>
    <w:r w:rsidRPr="00AA10AB">
      <w:rPr>
        <w:noProof/>
      </w:rPr>
      <w:drawing>
        <wp:inline distT="0" distB="0" distL="0" distR="0" wp14:anchorId="268715E8" wp14:editId="27601B4E">
          <wp:extent cx="1409700" cy="733425"/>
          <wp:effectExtent l="0" t="0" r="0" b="9525"/>
          <wp:docPr id="7825" name="Imagen 7825"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descr="Logotipo, nombre de la empresa&#10;&#10;Descripción generada automá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9700" cy="733425"/>
                  </a:xfrm>
                  <a:prstGeom prst="rect">
                    <a:avLst/>
                  </a:prstGeom>
                  <a:noFill/>
                  <a:ln>
                    <a:noFill/>
                  </a:ln>
                </pic:spPr>
              </pic:pic>
            </a:graphicData>
          </a:graphic>
        </wp:inline>
      </w:drawing>
    </w:r>
    <w:r>
      <w:tab/>
    </w:r>
    <w:r>
      <w:tab/>
    </w:r>
    <w:r>
      <w:rPr>
        <w:noProof/>
      </w:rPr>
      <mc:AlternateContent>
        <mc:Choice Requires="wps">
          <w:drawing>
            <wp:anchor distT="0" distB="0" distL="114300" distR="114300" simplePos="0" relativeHeight="251659264" behindDoc="0" locked="0" layoutInCell="1" allowOverlap="1" wp14:anchorId="2D0457C1" wp14:editId="1AA7477B">
              <wp:simplePos x="0" y="0"/>
              <wp:positionH relativeFrom="column">
                <wp:posOffset>3321050</wp:posOffset>
              </wp:positionH>
              <wp:positionV relativeFrom="paragraph">
                <wp:posOffset>265430</wp:posOffset>
              </wp:positionV>
              <wp:extent cx="2718435" cy="277495"/>
              <wp:effectExtent l="0" t="0" r="0" b="0"/>
              <wp:wrapNone/>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843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AC5" w:rsidRDefault="00852AC5" w:rsidP="00852AC5">
                          <w:pPr>
                            <w:jc w:val="right"/>
                            <w:rPr>
                              <w:rFonts w:ascii="Tahoma" w:hAnsi="Tahoma" w:cs="Tahoma"/>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0457C1" id="_x0000_t202" coordsize="21600,21600" o:spt="202" path="m,l,21600r21600,l21600,xe">
              <v:stroke joinstyle="miter"/>
              <v:path gradientshapeok="t" o:connecttype="rect"/>
            </v:shapetype>
            <v:shape id="Cuadro de texto 19" o:spid="_x0000_s1026" type="#_x0000_t202" style="position:absolute;left:0;text-align:left;margin-left:261.5pt;margin-top:20.9pt;width:214.05pt;height: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p+huwIAAMI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" filled="f" stroked="f">
              <v:textbox>
                <w:txbxContent>
                  <w:p w:rsidR="00852AC5" w:rsidRDefault="00852AC5" w:rsidP="00852AC5">
                    <w:pPr>
                      <w:jc w:val="right"/>
                      <w:rPr>
                        <w:rFonts w:ascii="Tahoma" w:hAnsi="Tahoma" w:cs="Tahoma"/>
                        <w:sz w:val="16"/>
                      </w:rPr>
                    </w:pPr>
                  </w:p>
                </w:txbxContent>
              </v:textbox>
            </v:shape>
          </w:pict>
        </mc:Fallback>
      </mc:AlternateContent>
    </w:r>
  </w:p>
  <w:p w:rsidR="00852AC5" w:rsidRDefault="00852AC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6" style="width:13.5pt;height:13.5pt" coordsize="" o:spt="100" o:bullet="t" adj="0,,0" path="" stroked="f">
        <v:stroke joinstyle="miter"/>
        <v:imagedata r:id="rId1" o:title="image50"/>
        <v:formulas/>
        <v:path o:connecttype="segments"/>
      </v:shape>
    </w:pict>
  </w:numPicBullet>
  <w:numPicBullet w:numPicBulletId="1">
    <w:pict>
      <v:shape id="_x0000_i1027" style="width:14.25pt;height:14.25pt" coordsize="" o:spt="100" o:bullet="t" adj="0,,0" path="" stroked="f">
        <v:stroke joinstyle="miter"/>
        <v:imagedata r:id="rId2" o:title="image51"/>
        <v:formulas/>
        <v:path o:connecttype="segments"/>
      </v:shape>
    </w:pict>
  </w:numPicBullet>
  <w:numPicBullet w:numPicBulletId="2">
    <w:pict>
      <v:shape id="_x0000_i1028" style="width:13.5pt;height:13.5pt" coordsize="" o:spt="100" o:bullet="t" adj="0,,0" path="" stroked="f">
        <v:stroke joinstyle="miter"/>
        <v:imagedata r:id="rId3" o:title="image52"/>
        <v:formulas/>
        <v:path o:connecttype="segments"/>
      </v:shape>
    </w:pict>
  </w:numPicBullet>
  <w:abstractNum w:abstractNumId="0" w15:restartNumberingAfterBreak="0">
    <w:nsid w:val="0B9208C5"/>
    <w:multiLevelType w:val="hybridMultilevel"/>
    <w:tmpl w:val="2ECA58CA"/>
    <w:lvl w:ilvl="0" w:tplc="0C0A0001">
      <w:start w:val="1"/>
      <w:numFmt w:val="bullet"/>
      <w:lvlText w:val=""/>
      <w:lvlJc w:val="left"/>
      <w:pPr>
        <w:ind w:left="743" w:hanging="360"/>
      </w:pPr>
      <w:rPr>
        <w:rFonts w:ascii="Symbol" w:hAnsi="Symbol" w:hint="default"/>
      </w:rPr>
    </w:lvl>
    <w:lvl w:ilvl="1" w:tplc="0C0A0003" w:tentative="1">
      <w:start w:val="1"/>
      <w:numFmt w:val="bullet"/>
      <w:lvlText w:val="o"/>
      <w:lvlJc w:val="left"/>
      <w:pPr>
        <w:ind w:left="1463" w:hanging="360"/>
      </w:pPr>
      <w:rPr>
        <w:rFonts w:ascii="Courier New" w:hAnsi="Courier New" w:cs="Courier New" w:hint="default"/>
      </w:rPr>
    </w:lvl>
    <w:lvl w:ilvl="2" w:tplc="0C0A0005" w:tentative="1">
      <w:start w:val="1"/>
      <w:numFmt w:val="bullet"/>
      <w:lvlText w:val=""/>
      <w:lvlJc w:val="left"/>
      <w:pPr>
        <w:ind w:left="2183" w:hanging="360"/>
      </w:pPr>
      <w:rPr>
        <w:rFonts w:ascii="Wingdings" w:hAnsi="Wingdings" w:hint="default"/>
      </w:rPr>
    </w:lvl>
    <w:lvl w:ilvl="3" w:tplc="0C0A0001" w:tentative="1">
      <w:start w:val="1"/>
      <w:numFmt w:val="bullet"/>
      <w:lvlText w:val=""/>
      <w:lvlJc w:val="left"/>
      <w:pPr>
        <w:ind w:left="2903" w:hanging="360"/>
      </w:pPr>
      <w:rPr>
        <w:rFonts w:ascii="Symbol" w:hAnsi="Symbol" w:hint="default"/>
      </w:rPr>
    </w:lvl>
    <w:lvl w:ilvl="4" w:tplc="0C0A0003" w:tentative="1">
      <w:start w:val="1"/>
      <w:numFmt w:val="bullet"/>
      <w:lvlText w:val="o"/>
      <w:lvlJc w:val="left"/>
      <w:pPr>
        <w:ind w:left="3623" w:hanging="360"/>
      </w:pPr>
      <w:rPr>
        <w:rFonts w:ascii="Courier New" w:hAnsi="Courier New" w:cs="Courier New" w:hint="default"/>
      </w:rPr>
    </w:lvl>
    <w:lvl w:ilvl="5" w:tplc="0C0A0005" w:tentative="1">
      <w:start w:val="1"/>
      <w:numFmt w:val="bullet"/>
      <w:lvlText w:val=""/>
      <w:lvlJc w:val="left"/>
      <w:pPr>
        <w:ind w:left="4343" w:hanging="360"/>
      </w:pPr>
      <w:rPr>
        <w:rFonts w:ascii="Wingdings" w:hAnsi="Wingdings" w:hint="default"/>
      </w:rPr>
    </w:lvl>
    <w:lvl w:ilvl="6" w:tplc="0C0A0001" w:tentative="1">
      <w:start w:val="1"/>
      <w:numFmt w:val="bullet"/>
      <w:lvlText w:val=""/>
      <w:lvlJc w:val="left"/>
      <w:pPr>
        <w:ind w:left="5063" w:hanging="360"/>
      </w:pPr>
      <w:rPr>
        <w:rFonts w:ascii="Symbol" w:hAnsi="Symbol" w:hint="default"/>
      </w:rPr>
    </w:lvl>
    <w:lvl w:ilvl="7" w:tplc="0C0A0003" w:tentative="1">
      <w:start w:val="1"/>
      <w:numFmt w:val="bullet"/>
      <w:lvlText w:val="o"/>
      <w:lvlJc w:val="left"/>
      <w:pPr>
        <w:ind w:left="5783" w:hanging="360"/>
      </w:pPr>
      <w:rPr>
        <w:rFonts w:ascii="Courier New" w:hAnsi="Courier New" w:cs="Courier New" w:hint="default"/>
      </w:rPr>
    </w:lvl>
    <w:lvl w:ilvl="8" w:tplc="0C0A0005" w:tentative="1">
      <w:start w:val="1"/>
      <w:numFmt w:val="bullet"/>
      <w:lvlText w:val=""/>
      <w:lvlJc w:val="left"/>
      <w:pPr>
        <w:ind w:left="6503" w:hanging="360"/>
      </w:pPr>
      <w:rPr>
        <w:rFonts w:ascii="Wingdings" w:hAnsi="Wingdings" w:hint="default"/>
      </w:rPr>
    </w:lvl>
  </w:abstractNum>
  <w:abstractNum w:abstractNumId="1" w15:restartNumberingAfterBreak="0">
    <w:nsid w:val="191145A9"/>
    <w:multiLevelType w:val="hybridMultilevel"/>
    <w:tmpl w:val="5EA20718"/>
    <w:lvl w:ilvl="0" w:tplc="0C0A0001">
      <w:start w:val="1"/>
      <w:numFmt w:val="bullet"/>
      <w:lvlText w:val=""/>
      <w:lvlJc w:val="left"/>
      <w:pPr>
        <w:ind w:left="1134" w:hanging="360"/>
      </w:pPr>
      <w:rPr>
        <w:rFonts w:ascii="Symbol" w:hAnsi="Symbol" w:hint="default"/>
      </w:rPr>
    </w:lvl>
    <w:lvl w:ilvl="1" w:tplc="0C0A0003">
      <w:start w:val="1"/>
      <w:numFmt w:val="bullet"/>
      <w:lvlText w:val="o"/>
      <w:lvlJc w:val="left"/>
      <w:pPr>
        <w:ind w:left="1854" w:hanging="360"/>
      </w:pPr>
      <w:rPr>
        <w:rFonts w:ascii="Courier New" w:hAnsi="Courier New" w:cs="Courier New" w:hint="default"/>
      </w:rPr>
    </w:lvl>
    <w:lvl w:ilvl="2" w:tplc="0C0A0005" w:tentative="1">
      <w:start w:val="1"/>
      <w:numFmt w:val="bullet"/>
      <w:lvlText w:val=""/>
      <w:lvlJc w:val="left"/>
      <w:pPr>
        <w:ind w:left="2574" w:hanging="360"/>
      </w:pPr>
      <w:rPr>
        <w:rFonts w:ascii="Wingdings" w:hAnsi="Wingdings" w:hint="default"/>
      </w:rPr>
    </w:lvl>
    <w:lvl w:ilvl="3" w:tplc="0C0A0001" w:tentative="1">
      <w:start w:val="1"/>
      <w:numFmt w:val="bullet"/>
      <w:lvlText w:val=""/>
      <w:lvlJc w:val="left"/>
      <w:pPr>
        <w:ind w:left="3294" w:hanging="360"/>
      </w:pPr>
      <w:rPr>
        <w:rFonts w:ascii="Symbol" w:hAnsi="Symbol" w:hint="default"/>
      </w:rPr>
    </w:lvl>
    <w:lvl w:ilvl="4" w:tplc="0C0A0003" w:tentative="1">
      <w:start w:val="1"/>
      <w:numFmt w:val="bullet"/>
      <w:lvlText w:val="o"/>
      <w:lvlJc w:val="left"/>
      <w:pPr>
        <w:ind w:left="4014" w:hanging="360"/>
      </w:pPr>
      <w:rPr>
        <w:rFonts w:ascii="Courier New" w:hAnsi="Courier New" w:cs="Courier New" w:hint="default"/>
      </w:rPr>
    </w:lvl>
    <w:lvl w:ilvl="5" w:tplc="0C0A0005" w:tentative="1">
      <w:start w:val="1"/>
      <w:numFmt w:val="bullet"/>
      <w:lvlText w:val=""/>
      <w:lvlJc w:val="left"/>
      <w:pPr>
        <w:ind w:left="4734" w:hanging="360"/>
      </w:pPr>
      <w:rPr>
        <w:rFonts w:ascii="Wingdings" w:hAnsi="Wingdings" w:hint="default"/>
      </w:rPr>
    </w:lvl>
    <w:lvl w:ilvl="6" w:tplc="0C0A0001" w:tentative="1">
      <w:start w:val="1"/>
      <w:numFmt w:val="bullet"/>
      <w:lvlText w:val=""/>
      <w:lvlJc w:val="left"/>
      <w:pPr>
        <w:ind w:left="5454" w:hanging="360"/>
      </w:pPr>
      <w:rPr>
        <w:rFonts w:ascii="Symbol" w:hAnsi="Symbol" w:hint="default"/>
      </w:rPr>
    </w:lvl>
    <w:lvl w:ilvl="7" w:tplc="0C0A0003" w:tentative="1">
      <w:start w:val="1"/>
      <w:numFmt w:val="bullet"/>
      <w:lvlText w:val="o"/>
      <w:lvlJc w:val="left"/>
      <w:pPr>
        <w:ind w:left="6174" w:hanging="360"/>
      </w:pPr>
      <w:rPr>
        <w:rFonts w:ascii="Courier New" w:hAnsi="Courier New" w:cs="Courier New" w:hint="default"/>
      </w:rPr>
    </w:lvl>
    <w:lvl w:ilvl="8" w:tplc="0C0A0005" w:tentative="1">
      <w:start w:val="1"/>
      <w:numFmt w:val="bullet"/>
      <w:lvlText w:val=""/>
      <w:lvlJc w:val="left"/>
      <w:pPr>
        <w:ind w:left="6894" w:hanging="360"/>
      </w:pPr>
      <w:rPr>
        <w:rFonts w:ascii="Wingdings" w:hAnsi="Wingdings" w:hint="default"/>
      </w:rPr>
    </w:lvl>
  </w:abstractNum>
  <w:abstractNum w:abstractNumId="2" w15:restartNumberingAfterBreak="0">
    <w:nsid w:val="2C6D165D"/>
    <w:multiLevelType w:val="hybridMultilevel"/>
    <w:tmpl w:val="2FB0D0AE"/>
    <w:lvl w:ilvl="0" w:tplc="9F1C90D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B3363A8"/>
    <w:multiLevelType w:val="hybridMultilevel"/>
    <w:tmpl w:val="CC60171A"/>
    <w:lvl w:ilvl="0" w:tplc="90BADA7A">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A80BBB2">
      <w:start w:val="1"/>
      <w:numFmt w:val="bullet"/>
      <w:lvlText w:val="o"/>
      <w:lvlJc w:val="left"/>
      <w:pPr>
        <w:ind w:left="6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D3CA7F2">
      <w:start w:val="1"/>
      <w:numFmt w:val="bullet"/>
      <w:lvlText w:val="▪"/>
      <w:lvlJc w:val="left"/>
      <w:pPr>
        <w:ind w:left="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3E11E4">
      <w:start w:val="1"/>
      <w:numFmt w:val="bullet"/>
      <w:lvlText w:val="•"/>
      <w:lvlJc w:val="left"/>
      <w:pPr>
        <w:ind w:left="11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352D942">
      <w:start w:val="1"/>
      <w:numFmt w:val="bullet"/>
      <w:lvlRestart w:val="0"/>
      <w:lvlText w:val="•"/>
      <w:lvlPicBulletId w:val="1"/>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6F648BA">
      <w:start w:val="1"/>
      <w:numFmt w:val="bullet"/>
      <w:lvlText w:val="▪"/>
      <w:lvlJc w:val="left"/>
      <w:pPr>
        <w:ind w:left="21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A268F1C">
      <w:start w:val="1"/>
      <w:numFmt w:val="bullet"/>
      <w:lvlText w:val="•"/>
      <w:lvlJc w:val="left"/>
      <w:pPr>
        <w:ind w:left="29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FA655AA">
      <w:start w:val="1"/>
      <w:numFmt w:val="bullet"/>
      <w:lvlText w:val="o"/>
      <w:lvlJc w:val="left"/>
      <w:pPr>
        <w:ind w:left="36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CD0E20C">
      <w:start w:val="1"/>
      <w:numFmt w:val="bullet"/>
      <w:lvlText w:val="▪"/>
      <w:lvlJc w:val="left"/>
      <w:pPr>
        <w:ind w:left="43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CF259EF"/>
    <w:multiLevelType w:val="hybridMultilevel"/>
    <w:tmpl w:val="0284E5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4152CCE"/>
    <w:multiLevelType w:val="multilevel"/>
    <w:tmpl w:val="BD24BAEC"/>
    <w:lvl w:ilvl="0">
      <w:start w:val="1"/>
      <w:numFmt w:val="decimal"/>
      <w:lvlText w:val="%1."/>
      <w:lvlJc w:val="left"/>
      <w:pPr>
        <w:ind w:left="388"/>
      </w:pPr>
      <w:rPr>
        <w:rFonts w:ascii="Calibri" w:eastAsia="Calibri" w:hAnsi="Calibri" w:cs="Calibri"/>
        <w:b/>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21"/>
      </w:pPr>
      <w:rPr>
        <w:rFonts w:ascii="Calibri" w:eastAsia="Calibri" w:hAnsi="Calibri" w:cs="Calibri"/>
        <w:b/>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4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start w:val="1"/>
      <w:numFmt w:val="bullet"/>
      <w:lvlText w:val="•"/>
      <w:lvlJc w:val="left"/>
      <w:pPr>
        <w:ind w:left="15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start w:val="1"/>
      <w:numFmt w:val="bullet"/>
      <w:lvlText w:val="o"/>
      <w:lvlJc w:val="left"/>
      <w:pPr>
        <w:ind w:left="23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start w:val="1"/>
      <w:numFmt w:val="bullet"/>
      <w:lvlText w:val="▪"/>
      <w:lvlJc w:val="left"/>
      <w:pPr>
        <w:ind w:left="30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start w:val="1"/>
      <w:numFmt w:val="bullet"/>
      <w:lvlText w:val="•"/>
      <w:lvlJc w:val="left"/>
      <w:pPr>
        <w:ind w:left="37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start w:val="1"/>
      <w:numFmt w:val="bullet"/>
      <w:lvlText w:val="o"/>
      <w:lvlJc w:val="left"/>
      <w:pPr>
        <w:ind w:left="44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start w:val="1"/>
      <w:numFmt w:val="bullet"/>
      <w:lvlText w:val="▪"/>
      <w:lvlJc w:val="left"/>
      <w:pPr>
        <w:ind w:left="51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488B3998"/>
    <w:multiLevelType w:val="hybridMultilevel"/>
    <w:tmpl w:val="94703958"/>
    <w:lvl w:ilvl="0" w:tplc="0C0A0001">
      <w:start w:val="1"/>
      <w:numFmt w:val="bullet"/>
      <w:lvlText w:val=""/>
      <w:lvlJc w:val="left"/>
      <w:pPr>
        <w:ind w:left="743" w:hanging="360"/>
      </w:pPr>
      <w:rPr>
        <w:rFonts w:ascii="Symbol" w:hAnsi="Symbol" w:hint="default"/>
      </w:rPr>
    </w:lvl>
    <w:lvl w:ilvl="1" w:tplc="0C0A0003" w:tentative="1">
      <w:start w:val="1"/>
      <w:numFmt w:val="bullet"/>
      <w:lvlText w:val="o"/>
      <w:lvlJc w:val="left"/>
      <w:pPr>
        <w:ind w:left="1463" w:hanging="360"/>
      </w:pPr>
      <w:rPr>
        <w:rFonts w:ascii="Courier New" w:hAnsi="Courier New" w:cs="Courier New" w:hint="default"/>
      </w:rPr>
    </w:lvl>
    <w:lvl w:ilvl="2" w:tplc="0C0A0005" w:tentative="1">
      <w:start w:val="1"/>
      <w:numFmt w:val="bullet"/>
      <w:lvlText w:val=""/>
      <w:lvlJc w:val="left"/>
      <w:pPr>
        <w:ind w:left="2183" w:hanging="360"/>
      </w:pPr>
      <w:rPr>
        <w:rFonts w:ascii="Wingdings" w:hAnsi="Wingdings" w:hint="default"/>
      </w:rPr>
    </w:lvl>
    <w:lvl w:ilvl="3" w:tplc="0C0A0001" w:tentative="1">
      <w:start w:val="1"/>
      <w:numFmt w:val="bullet"/>
      <w:lvlText w:val=""/>
      <w:lvlJc w:val="left"/>
      <w:pPr>
        <w:ind w:left="2903" w:hanging="360"/>
      </w:pPr>
      <w:rPr>
        <w:rFonts w:ascii="Symbol" w:hAnsi="Symbol" w:hint="default"/>
      </w:rPr>
    </w:lvl>
    <w:lvl w:ilvl="4" w:tplc="0C0A0003" w:tentative="1">
      <w:start w:val="1"/>
      <w:numFmt w:val="bullet"/>
      <w:lvlText w:val="o"/>
      <w:lvlJc w:val="left"/>
      <w:pPr>
        <w:ind w:left="3623" w:hanging="360"/>
      </w:pPr>
      <w:rPr>
        <w:rFonts w:ascii="Courier New" w:hAnsi="Courier New" w:cs="Courier New" w:hint="default"/>
      </w:rPr>
    </w:lvl>
    <w:lvl w:ilvl="5" w:tplc="0C0A0005" w:tentative="1">
      <w:start w:val="1"/>
      <w:numFmt w:val="bullet"/>
      <w:lvlText w:val=""/>
      <w:lvlJc w:val="left"/>
      <w:pPr>
        <w:ind w:left="4343" w:hanging="360"/>
      </w:pPr>
      <w:rPr>
        <w:rFonts w:ascii="Wingdings" w:hAnsi="Wingdings" w:hint="default"/>
      </w:rPr>
    </w:lvl>
    <w:lvl w:ilvl="6" w:tplc="0C0A0001" w:tentative="1">
      <w:start w:val="1"/>
      <w:numFmt w:val="bullet"/>
      <w:lvlText w:val=""/>
      <w:lvlJc w:val="left"/>
      <w:pPr>
        <w:ind w:left="5063" w:hanging="360"/>
      </w:pPr>
      <w:rPr>
        <w:rFonts w:ascii="Symbol" w:hAnsi="Symbol" w:hint="default"/>
      </w:rPr>
    </w:lvl>
    <w:lvl w:ilvl="7" w:tplc="0C0A0003" w:tentative="1">
      <w:start w:val="1"/>
      <w:numFmt w:val="bullet"/>
      <w:lvlText w:val="o"/>
      <w:lvlJc w:val="left"/>
      <w:pPr>
        <w:ind w:left="5783" w:hanging="360"/>
      </w:pPr>
      <w:rPr>
        <w:rFonts w:ascii="Courier New" w:hAnsi="Courier New" w:cs="Courier New" w:hint="default"/>
      </w:rPr>
    </w:lvl>
    <w:lvl w:ilvl="8" w:tplc="0C0A0005" w:tentative="1">
      <w:start w:val="1"/>
      <w:numFmt w:val="bullet"/>
      <w:lvlText w:val=""/>
      <w:lvlJc w:val="left"/>
      <w:pPr>
        <w:ind w:left="6503" w:hanging="360"/>
      </w:pPr>
      <w:rPr>
        <w:rFonts w:ascii="Wingdings" w:hAnsi="Wingdings" w:hint="default"/>
      </w:rPr>
    </w:lvl>
  </w:abstractNum>
  <w:abstractNum w:abstractNumId="7" w15:restartNumberingAfterBreak="0">
    <w:nsid w:val="4F1D51EC"/>
    <w:multiLevelType w:val="hybridMultilevel"/>
    <w:tmpl w:val="2BEA1FEA"/>
    <w:lvl w:ilvl="0" w:tplc="ADA40FF0">
      <w:start w:val="1"/>
      <w:numFmt w:val="bullet"/>
      <w:lvlText w:val="•"/>
      <w:lvlPicBulletId w:val="2"/>
      <w:lvlJc w:val="left"/>
      <w:pPr>
        <w:ind w:left="144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AFE2049C">
      <w:start w:val="1"/>
      <w:numFmt w:val="bullet"/>
      <w:lvlText w:val="o"/>
      <w:lvlJc w:val="left"/>
      <w:pPr>
        <w:ind w:left="21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0E9CC1FC">
      <w:start w:val="1"/>
      <w:numFmt w:val="bullet"/>
      <w:lvlText w:val="▪"/>
      <w:lvlJc w:val="left"/>
      <w:pPr>
        <w:ind w:left="28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6F686A0">
      <w:start w:val="1"/>
      <w:numFmt w:val="bullet"/>
      <w:lvlText w:val="•"/>
      <w:lvlJc w:val="left"/>
      <w:pPr>
        <w:ind w:left="35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50FC40CC">
      <w:start w:val="1"/>
      <w:numFmt w:val="bullet"/>
      <w:lvlText w:val="o"/>
      <w:lvlJc w:val="left"/>
      <w:pPr>
        <w:ind w:left="42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6568C90">
      <w:start w:val="1"/>
      <w:numFmt w:val="bullet"/>
      <w:lvlText w:val="▪"/>
      <w:lvlJc w:val="left"/>
      <w:pPr>
        <w:ind w:left="49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09B4AEB6">
      <w:start w:val="1"/>
      <w:numFmt w:val="bullet"/>
      <w:lvlText w:val="•"/>
      <w:lvlJc w:val="left"/>
      <w:pPr>
        <w:ind w:left="57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8CE3090">
      <w:start w:val="1"/>
      <w:numFmt w:val="bullet"/>
      <w:lvlText w:val="o"/>
      <w:lvlJc w:val="left"/>
      <w:pPr>
        <w:ind w:left="64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606A58F4">
      <w:start w:val="1"/>
      <w:numFmt w:val="bullet"/>
      <w:lvlText w:val="▪"/>
      <w:lvlJc w:val="left"/>
      <w:pPr>
        <w:ind w:left="71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594337EE"/>
    <w:multiLevelType w:val="hybridMultilevel"/>
    <w:tmpl w:val="C6A661B8"/>
    <w:lvl w:ilvl="0" w:tplc="318E783C">
      <w:start w:val="1"/>
      <w:numFmt w:val="bullet"/>
      <w:lvlText w:val="•"/>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558265E">
      <w:start w:val="1"/>
      <w:numFmt w:val="bullet"/>
      <w:lvlText w:val="o"/>
      <w:lvlJc w:val="left"/>
      <w:pPr>
        <w:ind w:left="6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3CEA25F8">
      <w:start w:val="1"/>
      <w:numFmt w:val="bullet"/>
      <w:lvlText w:val="▪"/>
      <w:lvlJc w:val="left"/>
      <w:pPr>
        <w:ind w:left="8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E9EC85D8">
      <w:start w:val="1"/>
      <w:numFmt w:val="bullet"/>
      <w:lvlRestart w:val="0"/>
      <w:lvlText w:val="•"/>
      <w:lvlPicBulletId w:val="0"/>
      <w:lvlJc w:val="left"/>
      <w:pPr>
        <w:ind w:left="109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43F44C16">
      <w:start w:val="1"/>
      <w:numFmt w:val="bullet"/>
      <w:lvlText w:val="o"/>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9E4047E">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1E4EA72">
      <w:start w:val="1"/>
      <w:numFmt w:val="bullet"/>
      <w:lvlText w:val="•"/>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D83CF0BC">
      <w:start w:val="1"/>
      <w:numFmt w:val="bullet"/>
      <w:lvlText w:val="o"/>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576A74A">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5"/>
  </w:num>
  <w:num w:numId="2">
    <w:abstractNumId w:val="8"/>
  </w:num>
  <w:num w:numId="3">
    <w:abstractNumId w:val="0"/>
  </w:num>
  <w:num w:numId="4">
    <w:abstractNumId w:val="3"/>
  </w:num>
  <w:num w:numId="5">
    <w:abstractNumId w:val="6"/>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AC5"/>
    <w:rsid w:val="000448AB"/>
    <w:rsid w:val="00080A4D"/>
    <w:rsid w:val="000E1CFF"/>
    <w:rsid w:val="00101A86"/>
    <w:rsid w:val="0013740A"/>
    <w:rsid w:val="001615E0"/>
    <w:rsid w:val="001D76ED"/>
    <w:rsid w:val="00262856"/>
    <w:rsid w:val="002904D0"/>
    <w:rsid w:val="00293F83"/>
    <w:rsid w:val="002E1B0B"/>
    <w:rsid w:val="0048097C"/>
    <w:rsid w:val="0051072B"/>
    <w:rsid w:val="00614E0D"/>
    <w:rsid w:val="0066537E"/>
    <w:rsid w:val="006663A0"/>
    <w:rsid w:val="006B2E93"/>
    <w:rsid w:val="00766915"/>
    <w:rsid w:val="007676C6"/>
    <w:rsid w:val="007933B3"/>
    <w:rsid w:val="007D73B0"/>
    <w:rsid w:val="00852AC5"/>
    <w:rsid w:val="00862AC9"/>
    <w:rsid w:val="00876F2C"/>
    <w:rsid w:val="008C44F0"/>
    <w:rsid w:val="00AA0496"/>
    <w:rsid w:val="00AA4555"/>
    <w:rsid w:val="00AE49BF"/>
    <w:rsid w:val="00B67477"/>
    <w:rsid w:val="00BB2EAB"/>
    <w:rsid w:val="00C61559"/>
    <w:rsid w:val="00C71B4C"/>
    <w:rsid w:val="00C75252"/>
    <w:rsid w:val="00CB44D1"/>
    <w:rsid w:val="00CB4A9C"/>
    <w:rsid w:val="00CB6282"/>
    <w:rsid w:val="00D36618"/>
    <w:rsid w:val="00D47DD4"/>
    <w:rsid w:val="00DA273F"/>
    <w:rsid w:val="00DB1858"/>
    <w:rsid w:val="00E541D3"/>
    <w:rsid w:val="00E5670C"/>
    <w:rsid w:val="00E652E2"/>
    <w:rsid w:val="00FA67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5:chartTrackingRefBased/>
  <w15:docId w15:val="{27DAA690-E1AA-4B47-8C86-849ED0828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AC5"/>
    <w:pPr>
      <w:spacing w:after="5" w:line="271" w:lineRule="auto"/>
      <w:ind w:left="19" w:right="43" w:firstLine="4"/>
      <w:jc w:val="both"/>
    </w:pPr>
    <w:rPr>
      <w:rFonts w:ascii="Calibri" w:eastAsia="Calibri" w:hAnsi="Calibri" w:cs="Calibri"/>
      <w:color w:val="000000"/>
      <w:sz w:val="24"/>
      <w:lang w:eastAsia="es-ES"/>
    </w:rPr>
  </w:style>
  <w:style w:type="paragraph" w:styleId="Ttulo1">
    <w:name w:val="heading 1"/>
    <w:next w:val="Normal"/>
    <w:link w:val="Ttulo1Car"/>
    <w:uiPriority w:val="9"/>
    <w:unhideWhenUsed/>
    <w:qFormat/>
    <w:rsid w:val="00FA6705"/>
    <w:pPr>
      <w:keepNext/>
      <w:keepLines/>
      <w:spacing w:after="282" w:line="226" w:lineRule="auto"/>
      <w:ind w:left="19" w:right="43" w:firstLine="5"/>
      <w:jc w:val="right"/>
      <w:outlineLvl w:val="0"/>
    </w:pPr>
    <w:rPr>
      <w:rFonts w:ascii="Calibri" w:eastAsia="Calibri" w:hAnsi="Calibri" w:cs="Calibri"/>
      <w:color w:val="000000"/>
      <w:sz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 Car Car Car Car,Car Car Car Car,Car Car Car Car Car, Car,Car,Car Car Car Car Car Car Car"/>
    <w:basedOn w:val="Normal"/>
    <w:link w:val="EncabezadoCar"/>
    <w:unhideWhenUsed/>
    <w:rsid w:val="00852AC5"/>
    <w:pPr>
      <w:tabs>
        <w:tab w:val="center" w:pos="4252"/>
        <w:tab w:val="right" w:pos="8504"/>
      </w:tabs>
      <w:spacing w:after="0" w:line="240" w:lineRule="auto"/>
    </w:pPr>
  </w:style>
  <w:style w:type="character" w:customStyle="1" w:styleId="EncabezadoCar">
    <w:name w:val="Encabezado Car"/>
    <w:aliases w:val=" Car Car Car Car Car,Car Car Car Car Car1,Car Car Car Car Car Car, Car Car,Car Car,Car Car Car Car Car Car Car Car"/>
    <w:basedOn w:val="Fuentedeprrafopredeter"/>
    <w:link w:val="Encabezado"/>
    <w:qFormat/>
    <w:rsid w:val="00852AC5"/>
  </w:style>
  <w:style w:type="paragraph" w:styleId="Piedepgina">
    <w:name w:val="footer"/>
    <w:basedOn w:val="Normal"/>
    <w:link w:val="PiedepginaCar"/>
    <w:uiPriority w:val="99"/>
    <w:unhideWhenUsed/>
    <w:rsid w:val="00852A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2AC5"/>
  </w:style>
  <w:style w:type="table" w:styleId="Tablaconcuadrcula">
    <w:name w:val="Table Grid"/>
    <w:basedOn w:val="Tablanormal"/>
    <w:uiPriority w:val="39"/>
    <w:rsid w:val="00852AC5"/>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52AC5"/>
    <w:pPr>
      <w:ind w:left="720"/>
      <w:contextualSpacing/>
    </w:pPr>
  </w:style>
  <w:style w:type="character" w:customStyle="1" w:styleId="Ttulo1Car">
    <w:name w:val="Título 1 Car"/>
    <w:basedOn w:val="Fuentedeprrafopredeter"/>
    <w:link w:val="Ttulo1"/>
    <w:uiPriority w:val="9"/>
    <w:rsid w:val="00FA6705"/>
    <w:rPr>
      <w:rFonts w:ascii="Calibri" w:eastAsia="Calibri" w:hAnsi="Calibri" w:cs="Calibri"/>
      <w:color w:val="000000"/>
      <w:sz w:val="24"/>
      <w:lang w:eastAsia="es-ES"/>
    </w:rPr>
  </w:style>
  <w:style w:type="paragraph" w:styleId="Textodeglobo">
    <w:name w:val="Balloon Text"/>
    <w:basedOn w:val="Normal"/>
    <w:link w:val="TextodegloboCar"/>
    <w:uiPriority w:val="99"/>
    <w:semiHidden/>
    <w:unhideWhenUsed/>
    <w:rsid w:val="00FA670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6705"/>
    <w:rPr>
      <w:rFonts w:ascii="Segoe UI" w:eastAsia="Calibri" w:hAnsi="Segoe UI" w:cs="Segoe UI"/>
      <w:color w:val="000000"/>
      <w:sz w:val="18"/>
      <w:szCs w:val="18"/>
      <w:lang w:eastAsia="es-ES"/>
    </w:rPr>
  </w:style>
  <w:style w:type="table" w:customStyle="1" w:styleId="TableGrid">
    <w:name w:val="TableGrid"/>
    <w:rsid w:val="00FA6705"/>
    <w:pPr>
      <w:spacing w:after="0" w:line="240" w:lineRule="auto"/>
    </w:pPr>
    <w:rPr>
      <w:rFonts w:eastAsiaTheme="minorEastAsia"/>
      <w:lang w:eastAsia="es-E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6.jpg"/><Relationship Id="rId4" Type="http://schemas.openxmlformats.org/officeDocument/2006/relationships/settings" Target="settings.xml"/><Relationship Id="rId9" Type="http://schemas.openxmlformats.org/officeDocument/2006/relationships/image" Target="media/image5.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2.jpeg"/><Relationship Id="rId2" Type="http://schemas.openxmlformats.org/officeDocument/2006/relationships/image" Target="media/image11.wmf"/><Relationship Id="rId1" Type="http://schemas.openxmlformats.org/officeDocument/2006/relationships/image" Target="media/image10.wmf"/><Relationship Id="rId4" Type="http://schemas.openxmlformats.org/officeDocument/2006/relationships/image" Target="media/image13.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B3AF9-B280-4CE0-B84A-39E53BD4E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1676</Words>
  <Characters>9218</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Francia Perez, Susana</dc:creator>
  <cp:keywords/>
  <dc:description/>
  <cp:lastModifiedBy>Carrasco Lancho, M Sandra</cp:lastModifiedBy>
  <cp:revision>43</cp:revision>
  <cp:lastPrinted>2023-12-12T07:58:00Z</cp:lastPrinted>
  <dcterms:created xsi:type="dcterms:W3CDTF">2023-11-29T12:36:00Z</dcterms:created>
  <dcterms:modified xsi:type="dcterms:W3CDTF">2023-12-16T08:59:00Z</dcterms:modified>
</cp:coreProperties>
</file>